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5673" w:rsidRPr="00DF5673" w:rsidRDefault="00DF5673" w:rsidP="00DF5673">
      <w:pPr>
        <w:spacing w:before="75" w:after="180" w:line="240" w:lineRule="auto"/>
        <w:ind w:firstLine="240"/>
        <w:jc w:val="center"/>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Decreto Legislativo 29 aprile 1998, n. 124</w:t>
      </w:r>
    </w:p>
    <w:p w:rsidR="00DF5673" w:rsidRPr="00DF5673" w:rsidRDefault="00DF5673" w:rsidP="00DF5673">
      <w:pPr>
        <w:spacing w:before="90" w:after="75" w:line="240" w:lineRule="auto"/>
        <w:ind w:left="180"/>
        <w:jc w:val="center"/>
        <w:outlineLvl w:val="0"/>
        <w:rPr>
          <w:rFonts w:ascii="Times New Roman" w:eastAsia="Times New Roman" w:hAnsi="Times New Roman" w:cs="Times New Roman"/>
          <w:b/>
          <w:bCs/>
          <w:color w:val="000000"/>
          <w:kern w:val="36"/>
          <w:sz w:val="32"/>
          <w:szCs w:val="32"/>
          <w:lang w:eastAsia="it-IT"/>
        </w:rPr>
      </w:pPr>
      <w:r w:rsidRPr="00DF5673">
        <w:rPr>
          <w:rFonts w:ascii="Times New Roman" w:eastAsia="Times New Roman" w:hAnsi="Times New Roman" w:cs="Times New Roman"/>
          <w:b/>
          <w:bCs/>
          <w:color w:val="000000"/>
          <w:kern w:val="36"/>
          <w:sz w:val="32"/>
          <w:szCs w:val="32"/>
          <w:lang w:eastAsia="it-IT"/>
        </w:rPr>
        <w:t>"Ridefinizione del sistema di partecipazione al costo delle prestazioni sanitarie e del regime delle esenzioni, a norma dell'articolo 59, comma 50, della legge 27 dicembre 1997, n. 449"</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br w:type="textWrapping" w:clear="all"/>
      </w:r>
      <w:proofErr w:type="gramStart"/>
      <w:r w:rsidRPr="00DF5673">
        <w:rPr>
          <w:rFonts w:ascii="Tahoma" w:eastAsia="Times New Roman" w:hAnsi="Tahoma" w:cs="Tahoma"/>
          <w:color w:val="000000"/>
          <w:sz w:val="24"/>
          <w:szCs w:val="24"/>
          <w:lang w:eastAsia="it-IT"/>
        </w:rPr>
        <w:t>pubblicato</w:t>
      </w:r>
      <w:proofErr w:type="gramEnd"/>
      <w:r w:rsidRPr="00DF5673">
        <w:rPr>
          <w:rFonts w:ascii="Tahoma" w:eastAsia="Times New Roman" w:hAnsi="Tahoma" w:cs="Tahoma"/>
          <w:color w:val="000000"/>
          <w:sz w:val="24"/>
          <w:szCs w:val="24"/>
          <w:lang w:eastAsia="it-IT"/>
        </w:rPr>
        <w:t xml:space="preserve"> nella </w:t>
      </w:r>
      <w:r w:rsidRPr="00DF5673">
        <w:rPr>
          <w:rFonts w:ascii="Tahoma" w:eastAsia="Times New Roman" w:hAnsi="Tahoma" w:cs="Tahoma"/>
          <w:i/>
          <w:iCs/>
          <w:color w:val="000000"/>
          <w:sz w:val="24"/>
          <w:szCs w:val="24"/>
          <w:lang w:eastAsia="it-IT"/>
        </w:rPr>
        <w:t>Gazzetta Ufficiale</w:t>
      </w:r>
      <w:r w:rsidRPr="00DF5673">
        <w:rPr>
          <w:rFonts w:ascii="Tahoma" w:eastAsia="Times New Roman" w:hAnsi="Tahoma" w:cs="Tahoma"/>
          <w:color w:val="000000"/>
          <w:sz w:val="24"/>
          <w:szCs w:val="24"/>
          <w:lang w:eastAsia="it-IT"/>
        </w:rPr>
        <w:t> n. 99 del 30 aprile 1998</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br w:type="textWrapping" w:clear="all"/>
      </w:r>
    </w:p>
    <w:p w:rsidR="00DF5673" w:rsidRPr="00DF5673" w:rsidRDefault="00DF5673" w:rsidP="00DF5673">
      <w:pPr>
        <w:spacing w:before="75" w:after="180" w:line="240" w:lineRule="auto"/>
        <w:ind w:firstLine="240"/>
        <w:jc w:val="center"/>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IL PRESIDENTE DELLA REPUBBLICA</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Visti gli articoli 5, 76, 87, 117, 118 e 128 della Costituzione;</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Visto l'articolo 59, commi 50 e 51, della legge 27 dicembre 1997, n. 449;</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Visto il decreto legislativo 31 marzo 1998, n. 109;</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Vista la preliminare deliberazione del Consiglio dei Ministri, adottata nella riunione del 3 aprile 1998;</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Acquisito il parere della commissione Igiene e </w:t>
      </w:r>
      <w:proofErr w:type="spellStart"/>
      <w:r w:rsidRPr="00DF5673">
        <w:rPr>
          <w:rFonts w:ascii="Tahoma" w:eastAsia="Times New Roman" w:hAnsi="Tahoma" w:cs="Tahoma"/>
          <w:color w:val="000000"/>
          <w:sz w:val="24"/>
          <w:szCs w:val="24"/>
          <w:lang w:eastAsia="it-IT"/>
        </w:rPr>
        <w:t>sanita'</w:t>
      </w:r>
      <w:proofErr w:type="spellEnd"/>
      <w:r w:rsidRPr="00DF5673">
        <w:rPr>
          <w:rFonts w:ascii="Tahoma" w:eastAsia="Times New Roman" w:hAnsi="Tahoma" w:cs="Tahoma"/>
          <w:color w:val="000000"/>
          <w:sz w:val="24"/>
          <w:szCs w:val="24"/>
          <w:lang w:eastAsia="it-IT"/>
        </w:rPr>
        <w:t xml:space="preserve"> del Senato;</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Acquisito il parere della commissione Affari sociali della Camera;</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Acquisito il parere del Garante per la protezione dei dati personali;</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Sentite le organizzazioni sindacali maggiormente rappresentative;</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Acquisito il parere della conferenza permanente per i rapporti tra lo Stato, le regioni e le province autonome di Trento e di Bolzano, unificata con la conferenza Stato-</w:t>
      </w:r>
      <w:proofErr w:type="spellStart"/>
      <w:r w:rsidRPr="00DF5673">
        <w:rPr>
          <w:rFonts w:ascii="Tahoma" w:eastAsia="Times New Roman" w:hAnsi="Tahoma" w:cs="Tahoma"/>
          <w:color w:val="000000"/>
          <w:sz w:val="24"/>
          <w:szCs w:val="24"/>
          <w:lang w:eastAsia="it-IT"/>
        </w:rPr>
        <w:t>citta'</w:t>
      </w:r>
      <w:proofErr w:type="spellEnd"/>
      <w:r w:rsidRPr="00DF5673">
        <w:rPr>
          <w:rFonts w:ascii="Tahoma" w:eastAsia="Times New Roman" w:hAnsi="Tahoma" w:cs="Tahoma"/>
          <w:color w:val="000000"/>
          <w:sz w:val="24"/>
          <w:szCs w:val="24"/>
          <w:lang w:eastAsia="it-IT"/>
        </w:rPr>
        <w:t xml:space="preserve"> e autonomie locali;</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Vista la deliberazione del Consiglio dei Ministri, adottata nella riunione del 24 aprile 1998;</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Sulla proposta del Presidente del Consiglio dei Ministri e del Ministro della </w:t>
      </w:r>
      <w:proofErr w:type="spellStart"/>
      <w:r w:rsidRPr="00DF5673">
        <w:rPr>
          <w:rFonts w:ascii="Tahoma" w:eastAsia="Times New Roman" w:hAnsi="Tahoma" w:cs="Tahoma"/>
          <w:color w:val="000000"/>
          <w:sz w:val="24"/>
          <w:szCs w:val="24"/>
          <w:lang w:eastAsia="it-IT"/>
        </w:rPr>
        <w:t>sanita'</w:t>
      </w:r>
      <w:proofErr w:type="spellEnd"/>
      <w:r w:rsidRPr="00DF5673">
        <w:rPr>
          <w:rFonts w:ascii="Tahoma" w:eastAsia="Times New Roman" w:hAnsi="Tahoma" w:cs="Tahoma"/>
          <w:color w:val="000000"/>
          <w:sz w:val="24"/>
          <w:szCs w:val="24"/>
          <w:lang w:eastAsia="it-IT"/>
        </w:rPr>
        <w:t xml:space="preserve">, di concerto con i Ministri delle finanze, del tesoro, del bilancio e della programmazione economica, per la funzione pubblica e gli affari regionali e per la </w:t>
      </w:r>
      <w:proofErr w:type="spellStart"/>
      <w:r w:rsidRPr="00DF5673">
        <w:rPr>
          <w:rFonts w:ascii="Tahoma" w:eastAsia="Times New Roman" w:hAnsi="Tahoma" w:cs="Tahoma"/>
          <w:color w:val="000000"/>
          <w:sz w:val="24"/>
          <w:szCs w:val="24"/>
          <w:lang w:eastAsia="it-IT"/>
        </w:rPr>
        <w:t>solidarieta'</w:t>
      </w:r>
      <w:proofErr w:type="spellEnd"/>
      <w:r w:rsidRPr="00DF5673">
        <w:rPr>
          <w:rFonts w:ascii="Tahoma" w:eastAsia="Times New Roman" w:hAnsi="Tahoma" w:cs="Tahoma"/>
          <w:color w:val="000000"/>
          <w:sz w:val="24"/>
          <w:szCs w:val="24"/>
          <w:lang w:eastAsia="it-IT"/>
        </w:rPr>
        <w:t xml:space="preserve"> sociale;</w:t>
      </w:r>
    </w:p>
    <w:p w:rsidR="00DF5673" w:rsidRPr="00DF5673" w:rsidRDefault="00DF5673" w:rsidP="00DF5673">
      <w:pPr>
        <w:spacing w:before="75" w:after="180" w:line="240" w:lineRule="auto"/>
        <w:ind w:firstLine="240"/>
        <w:jc w:val="center"/>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E m a n a</w:t>
      </w:r>
      <w:r w:rsidRPr="00DF5673">
        <w:rPr>
          <w:rFonts w:ascii="Tahoma" w:eastAsia="Times New Roman" w:hAnsi="Tahoma" w:cs="Tahoma"/>
          <w:color w:val="000000"/>
          <w:sz w:val="24"/>
          <w:szCs w:val="24"/>
          <w:lang w:eastAsia="it-IT"/>
        </w:rPr>
        <w:br w:type="textWrapping" w:clear="all"/>
        <w:t>il seguente decreto legislativo:</w:t>
      </w:r>
    </w:p>
    <w:p w:rsidR="00DF5673" w:rsidRPr="00DF5673" w:rsidRDefault="00DF5673" w:rsidP="00DF5673">
      <w:pPr>
        <w:spacing w:before="75" w:after="180" w:line="240" w:lineRule="auto"/>
        <w:ind w:firstLine="240"/>
        <w:jc w:val="center"/>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Art. 1.</w:t>
      </w:r>
      <w:r w:rsidRPr="00DF5673">
        <w:rPr>
          <w:rFonts w:ascii="Tahoma" w:eastAsia="Times New Roman" w:hAnsi="Tahoma" w:cs="Tahoma"/>
          <w:color w:val="000000"/>
          <w:sz w:val="24"/>
          <w:szCs w:val="24"/>
          <w:lang w:eastAsia="it-IT"/>
        </w:rPr>
        <w:br w:type="textWrapping" w:clear="all"/>
      </w:r>
      <w:proofErr w:type="spellStart"/>
      <w:r w:rsidRPr="00DF5673">
        <w:rPr>
          <w:rFonts w:ascii="Tahoma" w:eastAsia="Times New Roman" w:hAnsi="Tahoma" w:cs="Tahoma"/>
          <w:i/>
          <w:iCs/>
          <w:color w:val="000000"/>
          <w:sz w:val="24"/>
          <w:szCs w:val="24"/>
          <w:lang w:eastAsia="it-IT"/>
        </w:rPr>
        <w:t>Finalita'</w:t>
      </w:r>
      <w:proofErr w:type="spellEnd"/>
      <w:r w:rsidRPr="00DF5673">
        <w:rPr>
          <w:rFonts w:ascii="Tahoma" w:eastAsia="Times New Roman" w:hAnsi="Tahoma" w:cs="Tahoma"/>
          <w:i/>
          <w:iCs/>
          <w:color w:val="000000"/>
          <w:sz w:val="24"/>
          <w:szCs w:val="24"/>
          <w:lang w:eastAsia="it-IT"/>
        </w:rPr>
        <w:t xml:space="preserve"> e criteri generali</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1. Il Servizio sanitario nazionale garantisce la tutela della salute e l'accesso ai servizi alla </w:t>
      </w:r>
      <w:proofErr w:type="spellStart"/>
      <w:r w:rsidRPr="00DF5673">
        <w:rPr>
          <w:rFonts w:ascii="Tahoma" w:eastAsia="Times New Roman" w:hAnsi="Tahoma" w:cs="Tahoma"/>
          <w:color w:val="000000"/>
          <w:sz w:val="24"/>
          <w:szCs w:val="24"/>
          <w:lang w:eastAsia="it-IT"/>
        </w:rPr>
        <w:t>totalita'</w:t>
      </w:r>
      <w:proofErr w:type="spellEnd"/>
      <w:r w:rsidRPr="00DF5673">
        <w:rPr>
          <w:rFonts w:ascii="Tahoma" w:eastAsia="Times New Roman" w:hAnsi="Tahoma" w:cs="Tahoma"/>
          <w:color w:val="000000"/>
          <w:sz w:val="24"/>
          <w:szCs w:val="24"/>
          <w:lang w:eastAsia="it-IT"/>
        </w:rPr>
        <w:t xml:space="preserve"> dei propri assistiti, senza distinzioni individuali o sociali. Nell'ambito dei livelli essenziali di assistenza efficaci, appropriati ed uniformi posti a carico del Servizio sanitario nazionale sono individuate le prestazioni la cui fruizione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subordinata al pagamento diretto da parte dell'assistito di una quota limitata di spesa, finalizzata a promuovere la consapevolezza del costo delle prestazioni stesse. La partecipazione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strutturata in modo da evitare l'uso inappropriato dei diversi regimi di erogazione dei servizi e delle prestazioni.</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lastRenderedPageBreak/>
        <w:t xml:space="preserve">2. In armonia con i principi e le </w:t>
      </w:r>
      <w:proofErr w:type="spellStart"/>
      <w:r w:rsidRPr="00DF5673">
        <w:rPr>
          <w:rFonts w:ascii="Tahoma" w:eastAsia="Times New Roman" w:hAnsi="Tahoma" w:cs="Tahoma"/>
          <w:color w:val="000000"/>
          <w:sz w:val="24"/>
          <w:szCs w:val="24"/>
          <w:lang w:eastAsia="it-IT"/>
        </w:rPr>
        <w:t>finalita'</w:t>
      </w:r>
      <w:proofErr w:type="spellEnd"/>
      <w:r w:rsidRPr="00DF5673">
        <w:rPr>
          <w:rFonts w:ascii="Tahoma" w:eastAsia="Times New Roman" w:hAnsi="Tahoma" w:cs="Tahoma"/>
          <w:color w:val="000000"/>
          <w:sz w:val="24"/>
          <w:szCs w:val="24"/>
          <w:lang w:eastAsia="it-IT"/>
        </w:rPr>
        <w:t xml:space="preserve"> del decreto legislativo 31 marzo 1998, n. 109, il presente decreto fissa i criteri, gli ambiti e le </w:t>
      </w:r>
      <w:proofErr w:type="spellStart"/>
      <w:r w:rsidRPr="00DF5673">
        <w:rPr>
          <w:rFonts w:ascii="Tahoma" w:eastAsia="Times New Roman" w:hAnsi="Tahoma" w:cs="Tahoma"/>
          <w:color w:val="000000"/>
          <w:sz w:val="24"/>
          <w:szCs w:val="24"/>
          <w:lang w:eastAsia="it-IT"/>
        </w:rPr>
        <w:t>modalita'</w:t>
      </w:r>
      <w:proofErr w:type="spellEnd"/>
      <w:r w:rsidRPr="00DF5673">
        <w:rPr>
          <w:rFonts w:ascii="Tahoma" w:eastAsia="Times New Roman" w:hAnsi="Tahoma" w:cs="Tahoma"/>
          <w:color w:val="000000"/>
          <w:sz w:val="24"/>
          <w:szCs w:val="24"/>
          <w:lang w:eastAsia="it-IT"/>
        </w:rPr>
        <w:t xml:space="preserve"> di applicazione del sistema di partecipazione al costo delle prestazioni, </w:t>
      </w:r>
      <w:proofErr w:type="spellStart"/>
      <w:r w:rsidRPr="00DF5673">
        <w:rPr>
          <w:rFonts w:ascii="Tahoma" w:eastAsia="Times New Roman" w:hAnsi="Tahoma" w:cs="Tahoma"/>
          <w:color w:val="000000"/>
          <w:sz w:val="24"/>
          <w:szCs w:val="24"/>
          <w:lang w:eastAsia="it-IT"/>
        </w:rPr>
        <w:t>nonche</w:t>
      </w:r>
      <w:proofErr w:type="spellEnd"/>
      <w:r w:rsidRPr="00DF5673">
        <w:rPr>
          <w:rFonts w:ascii="Tahoma" w:eastAsia="Times New Roman" w:hAnsi="Tahoma" w:cs="Tahoma"/>
          <w:color w:val="000000"/>
          <w:sz w:val="24"/>
          <w:szCs w:val="24"/>
          <w:lang w:eastAsia="it-IT"/>
        </w:rPr>
        <w:t>' i criteri di esenzione dalla stessa per i singoli assistiti in relazione alla situazione economica del nucleo familiare e alle condizioni di malattia.</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3. Nel rispetto del principio della </w:t>
      </w:r>
      <w:proofErr w:type="spellStart"/>
      <w:r w:rsidRPr="00DF5673">
        <w:rPr>
          <w:rFonts w:ascii="Tahoma" w:eastAsia="Times New Roman" w:hAnsi="Tahoma" w:cs="Tahoma"/>
          <w:color w:val="000000"/>
          <w:sz w:val="24"/>
          <w:szCs w:val="24"/>
          <w:lang w:eastAsia="it-IT"/>
        </w:rPr>
        <w:t>sostenibilita'</w:t>
      </w:r>
      <w:proofErr w:type="spellEnd"/>
      <w:r w:rsidRPr="00DF5673">
        <w:rPr>
          <w:rFonts w:ascii="Tahoma" w:eastAsia="Times New Roman" w:hAnsi="Tahoma" w:cs="Tahoma"/>
          <w:color w:val="000000"/>
          <w:sz w:val="24"/>
          <w:szCs w:val="24"/>
          <w:lang w:eastAsia="it-IT"/>
        </w:rPr>
        <w:t xml:space="preserve"> economica della spesa associata al consumo di prestazioni sanitarie soggette a partecipazione,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riconosciuta agli assistiti l'esenzione dalla partecipazione in relazione </w:t>
      </w:r>
      <w:proofErr w:type="gramStart"/>
      <w:r w:rsidRPr="00DF5673">
        <w:rPr>
          <w:rFonts w:ascii="Tahoma" w:eastAsia="Times New Roman" w:hAnsi="Tahoma" w:cs="Tahoma"/>
          <w:color w:val="000000"/>
          <w:sz w:val="24"/>
          <w:szCs w:val="24"/>
          <w:lang w:eastAsia="it-IT"/>
        </w:rPr>
        <w:t>a:</w:t>
      </w:r>
      <w:r w:rsidRPr="00DF5673">
        <w:rPr>
          <w:rFonts w:ascii="Tahoma" w:eastAsia="Times New Roman" w:hAnsi="Tahoma" w:cs="Tahoma"/>
          <w:color w:val="000000"/>
          <w:sz w:val="24"/>
          <w:szCs w:val="24"/>
          <w:lang w:eastAsia="it-IT"/>
        </w:rPr>
        <w:br w:type="textWrapping" w:clear="all"/>
        <w:t>a</w:t>
      </w:r>
      <w:proofErr w:type="gramEnd"/>
      <w:r w:rsidRPr="00DF5673">
        <w:rPr>
          <w:rFonts w:ascii="Tahoma" w:eastAsia="Times New Roman" w:hAnsi="Tahoma" w:cs="Tahoma"/>
          <w:color w:val="000000"/>
          <w:sz w:val="24"/>
          <w:szCs w:val="24"/>
          <w:lang w:eastAsia="it-IT"/>
        </w:rPr>
        <w:t>) la situazione economica del nucleo familiare, ai sensi dell'articolo 4;</w:t>
      </w:r>
      <w:r w:rsidRPr="00DF5673">
        <w:rPr>
          <w:rFonts w:ascii="Tahoma" w:eastAsia="Times New Roman" w:hAnsi="Tahoma" w:cs="Tahoma"/>
          <w:color w:val="000000"/>
          <w:sz w:val="24"/>
          <w:szCs w:val="24"/>
          <w:lang w:eastAsia="it-IT"/>
        </w:rPr>
        <w:br w:type="textWrapping" w:clear="all"/>
        <w:t>b) la presenza di specifiche condizioni di malattia, limitatamente alle prestazioni connesse, ai sensi dell'articolo 5.</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4. Al fine di favorire la partecipazione a programmi di prevenzione di provata efficacia, di garantire l'accesso all'assistenza sanitaria di base, </w:t>
      </w:r>
      <w:proofErr w:type="spellStart"/>
      <w:r w:rsidRPr="00DF5673">
        <w:rPr>
          <w:rFonts w:ascii="Tahoma" w:eastAsia="Times New Roman" w:hAnsi="Tahoma" w:cs="Tahoma"/>
          <w:color w:val="000000"/>
          <w:sz w:val="24"/>
          <w:szCs w:val="24"/>
          <w:lang w:eastAsia="it-IT"/>
        </w:rPr>
        <w:t>nonche</w:t>
      </w:r>
      <w:proofErr w:type="spellEnd"/>
      <w:r w:rsidRPr="00DF5673">
        <w:rPr>
          <w:rFonts w:ascii="Tahoma" w:eastAsia="Times New Roman" w:hAnsi="Tahoma" w:cs="Tahoma"/>
          <w:color w:val="000000"/>
          <w:sz w:val="24"/>
          <w:szCs w:val="24"/>
          <w:lang w:eastAsia="it-IT"/>
        </w:rPr>
        <w:t>' di assicurare il ricorso all'assistenza ospedaliera ogniqualvolta il trattamento in regime di ricovero ordinario risulti appropriato rispetto alle specifiche condizioni di salute, sono escluse dal sistema di partecipazione al costo e, quindi, erogate senza oneri a carico dell'assistito al momento della fruizione:</w:t>
      </w:r>
      <w:r w:rsidRPr="00DF5673">
        <w:rPr>
          <w:rFonts w:ascii="Tahoma" w:eastAsia="Times New Roman" w:hAnsi="Tahoma" w:cs="Tahoma"/>
          <w:color w:val="000000"/>
          <w:sz w:val="24"/>
          <w:szCs w:val="24"/>
          <w:lang w:eastAsia="it-IT"/>
        </w:rPr>
        <w:br w:type="textWrapping" w:clear="all"/>
        <w:t>a) le prestazioni di diagnostica strumentale e di laboratorio e le altre prestazioni di assistenza specialistica incluse in programmi organizzati di diagnosi precoce e prevenzione collettiva realizzati in attuazione del piano sanitario nazionale, dei piani sanitari regionali o comunque promossi o autorizzati con atti formali della regione;</w:t>
      </w:r>
      <w:r w:rsidRPr="00DF5673">
        <w:rPr>
          <w:rFonts w:ascii="Tahoma" w:eastAsia="Times New Roman" w:hAnsi="Tahoma" w:cs="Tahoma"/>
          <w:color w:val="000000"/>
          <w:sz w:val="24"/>
          <w:szCs w:val="24"/>
          <w:lang w:eastAsia="it-IT"/>
        </w:rPr>
        <w:br w:type="textWrapping" w:clear="all"/>
        <w:t xml:space="preserve">b) le prestazioni di diagnostica strumentale e di laboratorio e le altre prestazioni di assistenza specialistica finalizzate alla tutela della salute collettiva obbligatorie per legge o disposte a livello locale in caso di situazioni epidemiche, </w:t>
      </w:r>
      <w:proofErr w:type="spellStart"/>
      <w:r w:rsidRPr="00DF5673">
        <w:rPr>
          <w:rFonts w:ascii="Tahoma" w:eastAsia="Times New Roman" w:hAnsi="Tahoma" w:cs="Tahoma"/>
          <w:color w:val="000000"/>
          <w:sz w:val="24"/>
          <w:szCs w:val="24"/>
          <w:lang w:eastAsia="it-IT"/>
        </w:rPr>
        <w:t>nonche</w:t>
      </w:r>
      <w:proofErr w:type="spellEnd"/>
      <w:r w:rsidRPr="00DF5673">
        <w:rPr>
          <w:rFonts w:ascii="Tahoma" w:eastAsia="Times New Roman" w:hAnsi="Tahoma" w:cs="Tahoma"/>
          <w:color w:val="000000"/>
          <w:sz w:val="24"/>
          <w:szCs w:val="24"/>
          <w:lang w:eastAsia="it-IT"/>
        </w:rPr>
        <w:t>' quelle finalizzate all'avviamento al lavoro derivanti da obblighi di legge;</w:t>
      </w:r>
      <w:r w:rsidRPr="00DF5673">
        <w:rPr>
          <w:rFonts w:ascii="Tahoma" w:eastAsia="Times New Roman" w:hAnsi="Tahoma" w:cs="Tahoma"/>
          <w:color w:val="000000"/>
          <w:sz w:val="24"/>
          <w:szCs w:val="24"/>
          <w:lang w:eastAsia="it-IT"/>
        </w:rPr>
        <w:br w:type="textWrapping" w:clear="all"/>
        <w:t>c) le prestazioni di medicina generale e di pediatria di libera scelta;</w:t>
      </w:r>
      <w:r w:rsidRPr="00DF5673">
        <w:rPr>
          <w:rFonts w:ascii="Tahoma" w:eastAsia="Times New Roman" w:hAnsi="Tahoma" w:cs="Tahoma"/>
          <w:color w:val="000000"/>
          <w:sz w:val="24"/>
          <w:szCs w:val="24"/>
          <w:lang w:eastAsia="it-IT"/>
        </w:rPr>
        <w:br w:type="textWrapping" w:clear="all"/>
        <w:t>d) i trattamenti erogati nel corso di ricovero ospedaliero in regime ordinario, ivi inclusi i ricoveri di riabilitazione e di lungodegenza post-acuzie, e le prestazioni strettamente e direttamente correlate al ricovero programmato, preventivamente erogate dalla medesima struttura, ai sensi dell'articolo 1, comma 18, della legge 23 dicembre 1996, n. 662.</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5. Restano </w:t>
      </w:r>
      <w:proofErr w:type="spellStart"/>
      <w:r w:rsidRPr="00DF5673">
        <w:rPr>
          <w:rFonts w:ascii="Tahoma" w:eastAsia="Times New Roman" w:hAnsi="Tahoma" w:cs="Tahoma"/>
          <w:color w:val="000000"/>
          <w:sz w:val="24"/>
          <w:szCs w:val="24"/>
          <w:lang w:eastAsia="it-IT"/>
        </w:rPr>
        <w:t>altresi'</w:t>
      </w:r>
      <w:proofErr w:type="spellEnd"/>
      <w:r w:rsidRPr="00DF5673">
        <w:rPr>
          <w:rFonts w:ascii="Tahoma" w:eastAsia="Times New Roman" w:hAnsi="Tahoma" w:cs="Tahoma"/>
          <w:color w:val="000000"/>
          <w:sz w:val="24"/>
          <w:szCs w:val="24"/>
          <w:lang w:eastAsia="it-IT"/>
        </w:rPr>
        <w:t xml:space="preserve"> escluse dalla partecipazione al costo le prestazioni erogate a fronte di condizioni di interesse sociale, finalizzate a:</w:t>
      </w:r>
      <w:r w:rsidRPr="00DF5673">
        <w:rPr>
          <w:rFonts w:ascii="Tahoma" w:eastAsia="Times New Roman" w:hAnsi="Tahoma" w:cs="Tahoma"/>
          <w:color w:val="000000"/>
          <w:sz w:val="24"/>
          <w:szCs w:val="24"/>
          <w:lang w:eastAsia="it-IT"/>
        </w:rPr>
        <w:br w:type="textWrapping" w:clear="all"/>
        <w:t xml:space="preserve">a) la tutela della </w:t>
      </w:r>
      <w:proofErr w:type="spellStart"/>
      <w:r w:rsidRPr="00DF5673">
        <w:rPr>
          <w:rFonts w:ascii="Tahoma" w:eastAsia="Times New Roman" w:hAnsi="Tahoma" w:cs="Tahoma"/>
          <w:color w:val="000000"/>
          <w:sz w:val="24"/>
          <w:szCs w:val="24"/>
          <w:lang w:eastAsia="it-IT"/>
        </w:rPr>
        <w:t>maternita'</w:t>
      </w:r>
      <w:proofErr w:type="spellEnd"/>
      <w:r w:rsidRPr="00DF5673">
        <w:rPr>
          <w:rFonts w:ascii="Tahoma" w:eastAsia="Times New Roman" w:hAnsi="Tahoma" w:cs="Tahoma"/>
          <w:color w:val="000000"/>
          <w:sz w:val="24"/>
          <w:szCs w:val="24"/>
          <w:lang w:eastAsia="it-IT"/>
        </w:rPr>
        <w:t xml:space="preserve">, limitatamente alle prestazioni definite dal decreto del Ministro della </w:t>
      </w:r>
      <w:proofErr w:type="spellStart"/>
      <w:r w:rsidRPr="00DF5673">
        <w:rPr>
          <w:rFonts w:ascii="Tahoma" w:eastAsia="Times New Roman" w:hAnsi="Tahoma" w:cs="Tahoma"/>
          <w:color w:val="000000"/>
          <w:sz w:val="24"/>
          <w:szCs w:val="24"/>
          <w:lang w:eastAsia="it-IT"/>
        </w:rPr>
        <w:t>sanita'</w:t>
      </w:r>
      <w:proofErr w:type="spellEnd"/>
      <w:r w:rsidRPr="00DF5673">
        <w:rPr>
          <w:rFonts w:ascii="Tahoma" w:eastAsia="Times New Roman" w:hAnsi="Tahoma" w:cs="Tahoma"/>
          <w:color w:val="000000"/>
          <w:sz w:val="24"/>
          <w:szCs w:val="24"/>
          <w:lang w:eastAsia="it-IT"/>
        </w:rPr>
        <w:t xml:space="preserve"> del 6 marzo 1995, pubblicato nella Gazzetta Ufficiale n. 87 del 13 aprile 1995, da aggiornare entro sessanta giorni dalla data di entrata in vigore del presente decreto, sentito il Consiglio superiore di </w:t>
      </w:r>
      <w:proofErr w:type="spellStart"/>
      <w:r w:rsidRPr="00DF5673">
        <w:rPr>
          <w:rFonts w:ascii="Tahoma" w:eastAsia="Times New Roman" w:hAnsi="Tahoma" w:cs="Tahoma"/>
          <w:color w:val="000000"/>
          <w:sz w:val="24"/>
          <w:szCs w:val="24"/>
          <w:lang w:eastAsia="it-IT"/>
        </w:rPr>
        <w:t>sanita'</w:t>
      </w:r>
      <w:proofErr w:type="spellEnd"/>
      <w:r w:rsidRPr="00DF5673">
        <w:rPr>
          <w:rFonts w:ascii="Tahoma" w:eastAsia="Times New Roman" w:hAnsi="Tahoma" w:cs="Tahoma"/>
          <w:color w:val="000000"/>
          <w:sz w:val="24"/>
          <w:szCs w:val="24"/>
          <w:lang w:eastAsia="it-IT"/>
        </w:rPr>
        <w:t xml:space="preserve"> e la Conferenza permanente per i rapporti tra lo Stato, le regioni e le province autonome;</w:t>
      </w:r>
      <w:r w:rsidRPr="00DF5673">
        <w:rPr>
          <w:rFonts w:ascii="Tahoma" w:eastAsia="Times New Roman" w:hAnsi="Tahoma" w:cs="Tahoma"/>
          <w:color w:val="000000"/>
          <w:sz w:val="24"/>
          <w:szCs w:val="24"/>
          <w:lang w:eastAsia="it-IT"/>
        </w:rPr>
        <w:br w:type="textWrapping" w:clear="all"/>
        <w:t>b) la prevenzione della diffusione dell'infezione da HIV, limitatamente all'accertamento dello stato di infezione, in favore dei soggetti appartenenti a categorie a rischio, con comportamenti a rischio o incidentalmente esposti a rischio di infezione;</w:t>
      </w:r>
      <w:r w:rsidRPr="00DF5673">
        <w:rPr>
          <w:rFonts w:ascii="Tahoma" w:eastAsia="Times New Roman" w:hAnsi="Tahoma" w:cs="Tahoma"/>
          <w:color w:val="000000"/>
          <w:sz w:val="24"/>
          <w:szCs w:val="24"/>
          <w:lang w:eastAsia="it-IT"/>
        </w:rPr>
        <w:br w:type="textWrapping" w:clear="all"/>
        <w:t xml:space="preserve">c) la promozione delle donazioni di sangue, organi e tessuti, limitatamente alle prestazioni connesse </w:t>
      </w:r>
      <w:proofErr w:type="spellStart"/>
      <w:r w:rsidRPr="00DF5673">
        <w:rPr>
          <w:rFonts w:ascii="Tahoma" w:eastAsia="Times New Roman" w:hAnsi="Tahoma" w:cs="Tahoma"/>
          <w:color w:val="000000"/>
          <w:sz w:val="24"/>
          <w:szCs w:val="24"/>
          <w:lang w:eastAsia="it-IT"/>
        </w:rPr>
        <w:t>all'attivita'</w:t>
      </w:r>
      <w:proofErr w:type="spellEnd"/>
      <w:r w:rsidRPr="00DF5673">
        <w:rPr>
          <w:rFonts w:ascii="Tahoma" w:eastAsia="Times New Roman" w:hAnsi="Tahoma" w:cs="Tahoma"/>
          <w:color w:val="000000"/>
          <w:sz w:val="24"/>
          <w:szCs w:val="24"/>
          <w:lang w:eastAsia="it-IT"/>
        </w:rPr>
        <w:t xml:space="preserve"> di donazione;</w:t>
      </w:r>
      <w:r w:rsidRPr="00DF5673">
        <w:rPr>
          <w:rFonts w:ascii="Tahoma" w:eastAsia="Times New Roman" w:hAnsi="Tahoma" w:cs="Tahoma"/>
          <w:color w:val="000000"/>
          <w:sz w:val="24"/>
          <w:szCs w:val="24"/>
          <w:lang w:eastAsia="it-IT"/>
        </w:rPr>
        <w:br w:type="textWrapping" w:clear="all"/>
        <w:t>d) la tutela dei soggetti danneggiati da complicanze di tipo irreversibile a causa di vaccinazioni obbligatorie, trasfusioni e somministrazione di emoderivati di cui alla legge 25 febbraio 1992, n. 210, limitatamente alle prestazioni ivi indicate;</w:t>
      </w:r>
      <w:r w:rsidRPr="00DF5673">
        <w:rPr>
          <w:rFonts w:ascii="Tahoma" w:eastAsia="Times New Roman" w:hAnsi="Tahoma" w:cs="Tahoma"/>
          <w:color w:val="000000"/>
          <w:sz w:val="24"/>
          <w:szCs w:val="24"/>
          <w:lang w:eastAsia="it-IT"/>
        </w:rPr>
        <w:br w:type="textWrapping" w:clear="all"/>
        <w:t xml:space="preserve">e) i vaccini per le vaccinazioni non obbligatorie di cui all'articolo 1, comma 34, della legge </w:t>
      </w:r>
      <w:r w:rsidRPr="00DF5673">
        <w:rPr>
          <w:rFonts w:ascii="Tahoma" w:eastAsia="Times New Roman" w:hAnsi="Tahoma" w:cs="Tahoma"/>
          <w:color w:val="000000"/>
          <w:sz w:val="24"/>
          <w:szCs w:val="24"/>
          <w:lang w:eastAsia="it-IT"/>
        </w:rPr>
        <w:lastRenderedPageBreak/>
        <w:t xml:space="preserve">23 dicembre 1996, n. 662, </w:t>
      </w:r>
      <w:proofErr w:type="spellStart"/>
      <w:r w:rsidRPr="00DF5673">
        <w:rPr>
          <w:rFonts w:ascii="Tahoma" w:eastAsia="Times New Roman" w:hAnsi="Tahoma" w:cs="Tahoma"/>
          <w:color w:val="000000"/>
          <w:sz w:val="24"/>
          <w:szCs w:val="24"/>
          <w:lang w:eastAsia="it-IT"/>
        </w:rPr>
        <w:t>nonche</w:t>
      </w:r>
      <w:proofErr w:type="spellEnd"/>
      <w:r w:rsidRPr="00DF5673">
        <w:rPr>
          <w:rFonts w:ascii="Tahoma" w:eastAsia="Times New Roman" w:hAnsi="Tahoma" w:cs="Tahoma"/>
          <w:color w:val="000000"/>
          <w:sz w:val="24"/>
          <w:szCs w:val="24"/>
          <w:lang w:eastAsia="it-IT"/>
        </w:rPr>
        <w:t>' quelli previsti da programmi approvati con atti formali delle regioni nell'ambito della prevenzione delle malattie infettive nell'infanzia.</w:t>
      </w:r>
    </w:p>
    <w:p w:rsidR="00DF5673" w:rsidRPr="00DF5673" w:rsidRDefault="00DF5673" w:rsidP="00DF5673">
      <w:pPr>
        <w:spacing w:before="75" w:after="180" w:line="240" w:lineRule="auto"/>
        <w:ind w:firstLine="240"/>
        <w:jc w:val="center"/>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Art. 2.</w:t>
      </w:r>
      <w:r w:rsidRPr="00DF5673">
        <w:rPr>
          <w:rFonts w:ascii="Tahoma" w:eastAsia="Times New Roman" w:hAnsi="Tahoma" w:cs="Tahoma"/>
          <w:color w:val="000000"/>
          <w:sz w:val="24"/>
          <w:szCs w:val="24"/>
          <w:lang w:eastAsia="it-IT"/>
        </w:rPr>
        <w:br w:type="textWrapping" w:clear="all"/>
      </w:r>
      <w:r w:rsidRPr="00DF5673">
        <w:rPr>
          <w:rFonts w:ascii="Tahoma" w:eastAsia="Times New Roman" w:hAnsi="Tahoma" w:cs="Tahoma"/>
          <w:i/>
          <w:iCs/>
          <w:color w:val="000000"/>
          <w:sz w:val="24"/>
          <w:szCs w:val="24"/>
          <w:lang w:eastAsia="it-IT"/>
        </w:rPr>
        <w:t>Prestazioni soggette al sistema di partecipazione al costo</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1. Nell'ambito dei livelli essenziali di assistenza efficaci, appropriati ed uniformi, garantiti dal Servizio sanitario nazionale alla </w:t>
      </w:r>
      <w:proofErr w:type="spellStart"/>
      <w:r w:rsidRPr="00DF5673">
        <w:rPr>
          <w:rFonts w:ascii="Tahoma" w:eastAsia="Times New Roman" w:hAnsi="Tahoma" w:cs="Tahoma"/>
          <w:color w:val="000000"/>
          <w:sz w:val="24"/>
          <w:szCs w:val="24"/>
          <w:lang w:eastAsia="it-IT"/>
        </w:rPr>
        <w:t>totalita'</w:t>
      </w:r>
      <w:proofErr w:type="spellEnd"/>
      <w:r w:rsidRPr="00DF5673">
        <w:rPr>
          <w:rFonts w:ascii="Tahoma" w:eastAsia="Times New Roman" w:hAnsi="Tahoma" w:cs="Tahoma"/>
          <w:color w:val="000000"/>
          <w:sz w:val="24"/>
          <w:szCs w:val="24"/>
          <w:lang w:eastAsia="it-IT"/>
        </w:rPr>
        <w:t xml:space="preserve"> dei propri assistiti, sono soggette alla partecipazione al costo le seguenti prestazioni:</w:t>
      </w:r>
      <w:r w:rsidRPr="00DF5673">
        <w:rPr>
          <w:rFonts w:ascii="Tahoma" w:eastAsia="Times New Roman" w:hAnsi="Tahoma" w:cs="Tahoma"/>
          <w:color w:val="000000"/>
          <w:sz w:val="24"/>
          <w:szCs w:val="24"/>
          <w:lang w:eastAsia="it-IT"/>
        </w:rPr>
        <w:br w:type="textWrapping" w:clear="all"/>
        <w:t>a) prestazioni di assistenza farmaceutica;</w:t>
      </w:r>
      <w:r w:rsidRPr="00DF5673">
        <w:rPr>
          <w:rFonts w:ascii="Tahoma" w:eastAsia="Times New Roman" w:hAnsi="Tahoma" w:cs="Tahoma"/>
          <w:color w:val="000000"/>
          <w:sz w:val="24"/>
          <w:szCs w:val="24"/>
          <w:lang w:eastAsia="it-IT"/>
        </w:rPr>
        <w:br w:type="textWrapping" w:clear="all"/>
        <w:t>b) prestazioni di assistenza specialistica ambulatoriale;</w:t>
      </w:r>
      <w:r w:rsidRPr="00DF5673">
        <w:rPr>
          <w:rFonts w:ascii="Tahoma" w:eastAsia="Times New Roman" w:hAnsi="Tahoma" w:cs="Tahoma"/>
          <w:color w:val="000000"/>
          <w:sz w:val="24"/>
          <w:szCs w:val="24"/>
          <w:lang w:eastAsia="it-IT"/>
        </w:rPr>
        <w:br w:type="textWrapping" w:clear="all"/>
        <w:t>c) prestazioni erogate in regime di ricovero diurno finalizzato ad accertamenti diagnostici e quindi con l'esclusione dei ricoveri diurni individuati nell'</w:t>
      </w:r>
      <w:hyperlink r:id="rId4" w:anchor="all1" w:history="1">
        <w:r w:rsidRPr="00DF5673">
          <w:rPr>
            <w:rFonts w:ascii="Tahoma" w:eastAsia="Times New Roman" w:hAnsi="Tahoma" w:cs="Tahoma"/>
            <w:color w:val="1646A3"/>
            <w:sz w:val="24"/>
            <w:szCs w:val="24"/>
            <w:lang w:eastAsia="it-IT"/>
          </w:rPr>
          <w:t>allegato 1</w:t>
        </w:r>
      </w:hyperlink>
      <w:r w:rsidRPr="00DF5673">
        <w:rPr>
          <w:rFonts w:ascii="Tahoma" w:eastAsia="Times New Roman" w:hAnsi="Tahoma" w:cs="Tahoma"/>
          <w:color w:val="000000"/>
          <w:sz w:val="24"/>
          <w:szCs w:val="24"/>
          <w:lang w:eastAsia="it-IT"/>
        </w:rPr>
        <w:t>;</w:t>
      </w:r>
      <w:r w:rsidRPr="00DF5673">
        <w:rPr>
          <w:rFonts w:ascii="Tahoma" w:eastAsia="Times New Roman" w:hAnsi="Tahoma" w:cs="Tahoma"/>
          <w:color w:val="000000"/>
          <w:sz w:val="24"/>
          <w:szCs w:val="24"/>
          <w:lang w:eastAsia="it-IT"/>
        </w:rPr>
        <w:br w:type="textWrapping" w:clear="all"/>
        <w:t>d) prestazioni di assistenza termale;</w:t>
      </w:r>
      <w:r w:rsidRPr="00DF5673">
        <w:rPr>
          <w:rFonts w:ascii="Tahoma" w:eastAsia="Times New Roman" w:hAnsi="Tahoma" w:cs="Tahoma"/>
          <w:color w:val="000000"/>
          <w:sz w:val="24"/>
          <w:szCs w:val="24"/>
          <w:lang w:eastAsia="it-IT"/>
        </w:rPr>
        <w:br w:type="textWrapping" w:clear="all"/>
        <w:t>e) prestazioni di assistenza riabilitativa extra-ospedaliera erogate in regime domiciliare, ambulatoriale, semi-residenziale e residenziale.</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2. E' confermato l'attuale regime di erogazione delle prestazioni di assistenza protesica. Con il decreto del Ministro della </w:t>
      </w:r>
      <w:proofErr w:type="spellStart"/>
      <w:r w:rsidRPr="00DF5673">
        <w:rPr>
          <w:rFonts w:ascii="Tahoma" w:eastAsia="Times New Roman" w:hAnsi="Tahoma" w:cs="Tahoma"/>
          <w:color w:val="000000"/>
          <w:sz w:val="24"/>
          <w:szCs w:val="24"/>
          <w:lang w:eastAsia="it-IT"/>
        </w:rPr>
        <w:t>sanita'</w:t>
      </w:r>
      <w:proofErr w:type="spellEnd"/>
      <w:r w:rsidRPr="00DF5673">
        <w:rPr>
          <w:rFonts w:ascii="Tahoma" w:eastAsia="Times New Roman" w:hAnsi="Tahoma" w:cs="Tahoma"/>
          <w:color w:val="000000"/>
          <w:sz w:val="24"/>
          <w:szCs w:val="24"/>
          <w:lang w:eastAsia="it-IT"/>
        </w:rPr>
        <w:t xml:space="preserve"> di cui all'articolo 8, comma 5, della legge 27 dicembre 1997, n. 449, sono ridefinite le </w:t>
      </w:r>
      <w:proofErr w:type="spellStart"/>
      <w:r w:rsidRPr="00DF5673">
        <w:rPr>
          <w:rFonts w:ascii="Tahoma" w:eastAsia="Times New Roman" w:hAnsi="Tahoma" w:cs="Tahoma"/>
          <w:color w:val="000000"/>
          <w:sz w:val="24"/>
          <w:szCs w:val="24"/>
          <w:lang w:eastAsia="it-IT"/>
        </w:rPr>
        <w:t>modalita'</w:t>
      </w:r>
      <w:proofErr w:type="spellEnd"/>
      <w:r w:rsidRPr="00DF5673">
        <w:rPr>
          <w:rFonts w:ascii="Tahoma" w:eastAsia="Times New Roman" w:hAnsi="Tahoma" w:cs="Tahoma"/>
          <w:color w:val="000000"/>
          <w:sz w:val="24"/>
          <w:szCs w:val="24"/>
          <w:lang w:eastAsia="it-IT"/>
        </w:rPr>
        <w:t xml:space="preserve"> di erogazione e di distribuzione dei prodotti al fine di contenere la corrispondente spesa a carico del Servizio sanitario nazionale.</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3. E' confermato l'attuale regime di erogazione dei prodotti dietetici ai sensi del decreto del Ministro della </w:t>
      </w:r>
      <w:proofErr w:type="spellStart"/>
      <w:r w:rsidRPr="00DF5673">
        <w:rPr>
          <w:rFonts w:ascii="Tahoma" w:eastAsia="Times New Roman" w:hAnsi="Tahoma" w:cs="Tahoma"/>
          <w:color w:val="000000"/>
          <w:sz w:val="24"/>
          <w:szCs w:val="24"/>
          <w:lang w:eastAsia="it-IT"/>
        </w:rPr>
        <w:t>sanita'</w:t>
      </w:r>
      <w:proofErr w:type="spellEnd"/>
      <w:r w:rsidRPr="00DF5673">
        <w:rPr>
          <w:rFonts w:ascii="Tahoma" w:eastAsia="Times New Roman" w:hAnsi="Tahoma" w:cs="Tahoma"/>
          <w:color w:val="000000"/>
          <w:sz w:val="24"/>
          <w:szCs w:val="24"/>
          <w:lang w:eastAsia="it-IT"/>
        </w:rPr>
        <w:t xml:space="preserve"> del 1° luglio 1982, pubblicato nella Gazzetta Ufficiale n. 217 del 9 agosto 1982. Il Ministro della </w:t>
      </w:r>
      <w:proofErr w:type="spellStart"/>
      <w:r w:rsidRPr="00DF5673">
        <w:rPr>
          <w:rFonts w:ascii="Tahoma" w:eastAsia="Times New Roman" w:hAnsi="Tahoma" w:cs="Tahoma"/>
          <w:color w:val="000000"/>
          <w:sz w:val="24"/>
          <w:szCs w:val="24"/>
          <w:lang w:eastAsia="it-IT"/>
        </w:rPr>
        <w:t>sanita'</w:t>
      </w:r>
      <w:proofErr w:type="spellEnd"/>
      <w:r w:rsidRPr="00DF5673">
        <w:rPr>
          <w:rFonts w:ascii="Tahoma" w:eastAsia="Times New Roman" w:hAnsi="Tahoma" w:cs="Tahoma"/>
          <w:color w:val="000000"/>
          <w:sz w:val="24"/>
          <w:szCs w:val="24"/>
          <w:lang w:eastAsia="it-IT"/>
        </w:rPr>
        <w:t xml:space="preserve"> provvede all'aggiornamento del suddetto decreto, prevedendo la </w:t>
      </w:r>
      <w:proofErr w:type="spellStart"/>
      <w:r w:rsidRPr="00DF5673">
        <w:rPr>
          <w:rFonts w:ascii="Tahoma" w:eastAsia="Times New Roman" w:hAnsi="Tahoma" w:cs="Tahoma"/>
          <w:color w:val="000000"/>
          <w:sz w:val="24"/>
          <w:szCs w:val="24"/>
          <w:lang w:eastAsia="it-IT"/>
        </w:rPr>
        <w:t>gratuita'</w:t>
      </w:r>
      <w:proofErr w:type="spellEnd"/>
      <w:r w:rsidRPr="00DF5673">
        <w:rPr>
          <w:rFonts w:ascii="Tahoma" w:eastAsia="Times New Roman" w:hAnsi="Tahoma" w:cs="Tahoma"/>
          <w:color w:val="000000"/>
          <w:sz w:val="24"/>
          <w:szCs w:val="24"/>
          <w:lang w:eastAsia="it-IT"/>
        </w:rPr>
        <w:t xml:space="preserve"> dei prodotti relativi all'allattamento dei bambini nati da madri HIV positive e ridefinendo le </w:t>
      </w:r>
      <w:proofErr w:type="spellStart"/>
      <w:r w:rsidRPr="00DF5673">
        <w:rPr>
          <w:rFonts w:ascii="Tahoma" w:eastAsia="Times New Roman" w:hAnsi="Tahoma" w:cs="Tahoma"/>
          <w:color w:val="000000"/>
          <w:sz w:val="24"/>
          <w:szCs w:val="24"/>
          <w:lang w:eastAsia="it-IT"/>
        </w:rPr>
        <w:t>modalita'</w:t>
      </w:r>
      <w:proofErr w:type="spellEnd"/>
      <w:r w:rsidRPr="00DF5673">
        <w:rPr>
          <w:rFonts w:ascii="Tahoma" w:eastAsia="Times New Roman" w:hAnsi="Tahoma" w:cs="Tahoma"/>
          <w:color w:val="000000"/>
          <w:sz w:val="24"/>
          <w:szCs w:val="24"/>
          <w:lang w:eastAsia="it-IT"/>
        </w:rPr>
        <w:t xml:space="preserve"> di erogazione e di distribuzione dei prodotti dietetici, al fine di contenere la corrispondente spesa a carico del Servizio sanitario nazionale.</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4. Le regioni, fermo restando quanto disposto dall'articolo 1, possono includere tra le prestazioni soggette alla partecipazione al costo quelle erogate in regime di pronto soccorso ospedaliero, non seguite da ricovero, effettuabili in regime ambulatoriale senza pregiudizio del paziente e per le quali non si riscontra carattere di emergenza o urgenza. Tale ampliamento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volto a favorire la redistribuzione degli oneri da partecipazione fra gli assistiti non esenti e a promuovere il ricorso appropriato ai diversi regimi di erogazione delle prestazioni.</w:t>
      </w:r>
    </w:p>
    <w:p w:rsidR="00DF5673" w:rsidRPr="00DF5673" w:rsidRDefault="00DF5673" w:rsidP="00DF5673">
      <w:pPr>
        <w:spacing w:before="75" w:after="180" w:line="240" w:lineRule="auto"/>
        <w:ind w:firstLine="240"/>
        <w:jc w:val="center"/>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Art. 3.</w:t>
      </w:r>
      <w:r w:rsidRPr="00DF5673">
        <w:rPr>
          <w:rFonts w:ascii="Tahoma" w:eastAsia="Times New Roman" w:hAnsi="Tahoma" w:cs="Tahoma"/>
          <w:color w:val="000000"/>
          <w:sz w:val="24"/>
          <w:szCs w:val="24"/>
          <w:lang w:eastAsia="it-IT"/>
        </w:rPr>
        <w:br w:type="textWrapping" w:clear="all"/>
      </w:r>
      <w:proofErr w:type="spellStart"/>
      <w:r w:rsidRPr="00DF5673">
        <w:rPr>
          <w:rFonts w:ascii="Tahoma" w:eastAsia="Times New Roman" w:hAnsi="Tahoma" w:cs="Tahoma"/>
          <w:i/>
          <w:iCs/>
          <w:color w:val="000000"/>
          <w:sz w:val="24"/>
          <w:szCs w:val="24"/>
          <w:lang w:eastAsia="it-IT"/>
        </w:rPr>
        <w:t>Modalita'</w:t>
      </w:r>
      <w:proofErr w:type="spellEnd"/>
      <w:r w:rsidRPr="00DF5673">
        <w:rPr>
          <w:rFonts w:ascii="Tahoma" w:eastAsia="Times New Roman" w:hAnsi="Tahoma" w:cs="Tahoma"/>
          <w:i/>
          <w:iCs/>
          <w:color w:val="000000"/>
          <w:sz w:val="24"/>
          <w:szCs w:val="24"/>
          <w:lang w:eastAsia="it-IT"/>
        </w:rPr>
        <w:t xml:space="preserve"> di partecipazione al costo delle prestazioni</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1. Le </w:t>
      </w:r>
      <w:proofErr w:type="spellStart"/>
      <w:r w:rsidRPr="00DF5673">
        <w:rPr>
          <w:rFonts w:ascii="Tahoma" w:eastAsia="Times New Roman" w:hAnsi="Tahoma" w:cs="Tahoma"/>
          <w:color w:val="000000"/>
          <w:sz w:val="24"/>
          <w:szCs w:val="24"/>
          <w:lang w:eastAsia="it-IT"/>
        </w:rPr>
        <w:t>modalita'</w:t>
      </w:r>
      <w:proofErr w:type="spellEnd"/>
      <w:r w:rsidRPr="00DF5673">
        <w:rPr>
          <w:rFonts w:ascii="Tahoma" w:eastAsia="Times New Roman" w:hAnsi="Tahoma" w:cs="Tahoma"/>
          <w:color w:val="000000"/>
          <w:sz w:val="24"/>
          <w:szCs w:val="24"/>
          <w:lang w:eastAsia="it-IT"/>
        </w:rPr>
        <w:t xml:space="preserve"> di partecipazione al costo da parte degli assistiti non esenti per le prestazioni di cui all'articolo 2, comma 1, si applicano a decorrere dall'introduzione del sistema di partecipazione e di esenzione correlato alla situazione economica del nucleo familiare, ai sensi dell'articolo 4, e comunque a partire dal 1° gennaio 2000.</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2. Per i farmaci collocati nella classe di cui all'articolo 8, comma 10, lettera a), della legge 24 dicembre 1993, n. 537,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dovuta una partecipazione al costo pari a 3.000 lire per ricetta, per prescrizione di una confezione, e pari a 6.000 lire per ricetta, per prescrizioni di </w:t>
      </w:r>
      <w:proofErr w:type="spellStart"/>
      <w:r w:rsidRPr="00DF5673">
        <w:rPr>
          <w:rFonts w:ascii="Tahoma" w:eastAsia="Times New Roman" w:hAnsi="Tahoma" w:cs="Tahoma"/>
          <w:color w:val="000000"/>
          <w:sz w:val="24"/>
          <w:szCs w:val="24"/>
          <w:lang w:eastAsia="it-IT"/>
        </w:rPr>
        <w:t>piu'</w:t>
      </w:r>
      <w:proofErr w:type="spellEnd"/>
      <w:r w:rsidRPr="00DF5673">
        <w:rPr>
          <w:rFonts w:ascii="Tahoma" w:eastAsia="Times New Roman" w:hAnsi="Tahoma" w:cs="Tahoma"/>
          <w:color w:val="000000"/>
          <w:sz w:val="24"/>
          <w:szCs w:val="24"/>
          <w:lang w:eastAsia="it-IT"/>
        </w:rPr>
        <w:t xml:space="preserve"> confezioni. Per i farmaci collocati nella classe di cui al citato articolo 8, comma 10, lettera b),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dovuta una partecipazione al costo pari al 50% del prezzo di vendita al pubblico dagli assistiti parzialmente esentati e non esentati dalla partecipazione ai sensi </w:t>
      </w:r>
      <w:r w:rsidRPr="00DF5673">
        <w:rPr>
          <w:rFonts w:ascii="Tahoma" w:eastAsia="Times New Roman" w:hAnsi="Tahoma" w:cs="Tahoma"/>
          <w:color w:val="000000"/>
          <w:sz w:val="24"/>
          <w:szCs w:val="24"/>
          <w:lang w:eastAsia="it-IT"/>
        </w:rPr>
        <w:lastRenderedPageBreak/>
        <w:t>del successivo articolo 4. I farmaci collocati nella classe di cui al citato articolo 8, comma 10, lettera c), sono a totale carico dell'assistito. E' abrogato l'articolo 1, comma 42, della legge 23 dicembre 1996, n. 662.</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3. Per le singole prestazioni di diagnostica strumentale e di laboratorio e per le altre prestazioni specialistiche erogate in regime ambulatoriale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dovuta una partecipazione al costo pari all'85% della corrispondente tariffa determinata dalla regione di appartenenza del soggetto erogatore, fino ad un importo massimo di spesa di 100.000 lire per singola ricetta, fermo restando quanto previsto dall'articolo 1, comma 3, della legge 25 gennaio 1990, n. 8, e successive modificazioni. Per gli assistiti che hanno diritto all'esenzione parziale ai sensi dell'articolo 4, comma 5,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dovuta una partecipazione al costo pari al 70% della corrispondente tariffa fino ad un importo massimo di spesa per singola ricetta pari a 60.000 lire. Le regioni ridefiniscono il valore del limite massimo di spesa per le ricette contenenti accorpamenti per profilo di trattamento di due o </w:t>
      </w:r>
      <w:proofErr w:type="spellStart"/>
      <w:r w:rsidRPr="00DF5673">
        <w:rPr>
          <w:rFonts w:ascii="Tahoma" w:eastAsia="Times New Roman" w:hAnsi="Tahoma" w:cs="Tahoma"/>
          <w:color w:val="000000"/>
          <w:sz w:val="24"/>
          <w:szCs w:val="24"/>
          <w:lang w:eastAsia="it-IT"/>
        </w:rPr>
        <w:t>piu'</w:t>
      </w:r>
      <w:proofErr w:type="spellEnd"/>
      <w:r w:rsidRPr="00DF5673">
        <w:rPr>
          <w:rFonts w:ascii="Tahoma" w:eastAsia="Times New Roman" w:hAnsi="Tahoma" w:cs="Tahoma"/>
          <w:color w:val="000000"/>
          <w:sz w:val="24"/>
          <w:szCs w:val="24"/>
          <w:lang w:eastAsia="it-IT"/>
        </w:rPr>
        <w:t xml:space="preserve"> prestazioni eventualmente definiti a livello regionale e provinciale ai sensi dell'articolo 1, comma 2, del decreto del Ministro della </w:t>
      </w:r>
      <w:proofErr w:type="spellStart"/>
      <w:r w:rsidRPr="00DF5673">
        <w:rPr>
          <w:rFonts w:ascii="Tahoma" w:eastAsia="Times New Roman" w:hAnsi="Tahoma" w:cs="Tahoma"/>
          <w:color w:val="000000"/>
          <w:sz w:val="24"/>
          <w:szCs w:val="24"/>
          <w:lang w:eastAsia="it-IT"/>
        </w:rPr>
        <w:t>sanita'</w:t>
      </w:r>
      <w:proofErr w:type="spellEnd"/>
      <w:r w:rsidRPr="00DF5673">
        <w:rPr>
          <w:rFonts w:ascii="Tahoma" w:eastAsia="Times New Roman" w:hAnsi="Tahoma" w:cs="Tahoma"/>
          <w:color w:val="000000"/>
          <w:sz w:val="24"/>
          <w:szCs w:val="24"/>
          <w:lang w:eastAsia="it-IT"/>
        </w:rPr>
        <w:t xml:space="preserve"> del 22 luglio 1996, pubblicato nella Gazzetta Ufficiale n. 216 del 14 settembre 1996. Al fine di procedere al graduale superamento dei limiti di </w:t>
      </w:r>
      <w:proofErr w:type="spellStart"/>
      <w:r w:rsidRPr="00DF5673">
        <w:rPr>
          <w:rFonts w:ascii="Tahoma" w:eastAsia="Times New Roman" w:hAnsi="Tahoma" w:cs="Tahoma"/>
          <w:color w:val="000000"/>
          <w:sz w:val="24"/>
          <w:szCs w:val="24"/>
          <w:lang w:eastAsia="it-IT"/>
        </w:rPr>
        <w:t>prescrivibilita</w:t>
      </w:r>
      <w:proofErr w:type="spellEnd"/>
      <w:r w:rsidRPr="00DF5673">
        <w:rPr>
          <w:rFonts w:ascii="Tahoma" w:eastAsia="Times New Roman" w:hAnsi="Tahoma" w:cs="Tahoma"/>
          <w:color w:val="000000"/>
          <w:sz w:val="24"/>
          <w:szCs w:val="24"/>
          <w:lang w:eastAsia="it-IT"/>
        </w:rPr>
        <w:t xml:space="preserve">' per ricetta di cui alla legge 25 gennaio 1990, n. 8, e successive modificazioni, di razionalizzare la spesa a carico del Servizio sanitario nazionale, di semplificare l'accesso alle prestazioni da parte degli assistiti, </w:t>
      </w:r>
      <w:proofErr w:type="spellStart"/>
      <w:r w:rsidRPr="00DF5673">
        <w:rPr>
          <w:rFonts w:ascii="Tahoma" w:eastAsia="Times New Roman" w:hAnsi="Tahoma" w:cs="Tahoma"/>
          <w:color w:val="000000"/>
          <w:sz w:val="24"/>
          <w:szCs w:val="24"/>
          <w:lang w:eastAsia="it-IT"/>
        </w:rPr>
        <w:t>nonche</w:t>
      </w:r>
      <w:proofErr w:type="spellEnd"/>
      <w:r w:rsidRPr="00DF5673">
        <w:rPr>
          <w:rFonts w:ascii="Tahoma" w:eastAsia="Times New Roman" w:hAnsi="Tahoma" w:cs="Tahoma"/>
          <w:color w:val="000000"/>
          <w:sz w:val="24"/>
          <w:szCs w:val="24"/>
          <w:lang w:eastAsia="it-IT"/>
        </w:rPr>
        <w:t xml:space="preserve">' di ridurre la spesa a loro carico e di promuovere l'utilizzo dei percorsi diagnostici e terapeutici, il Ministro della </w:t>
      </w:r>
      <w:proofErr w:type="spellStart"/>
      <w:r w:rsidRPr="00DF5673">
        <w:rPr>
          <w:rFonts w:ascii="Tahoma" w:eastAsia="Times New Roman" w:hAnsi="Tahoma" w:cs="Tahoma"/>
          <w:color w:val="000000"/>
          <w:sz w:val="24"/>
          <w:szCs w:val="24"/>
          <w:lang w:eastAsia="it-IT"/>
        </w:rPr>
        <w:t>sanita'</w:t>
      </w:r>
      <w:proofErr w:type="spellEnd"/>
      <w:r w:rsidRPr="00DF5673">
        <w:rPr>
          <w:rFonts w:ascii="Tahoma" w:eastAsia="Times New Roman" w:hAnsi="Tahoma" w:cs="Tahoma"/>
          <w:color w:val="000000"/>
          <w:sz w:val="24"/>
          <w:szCs w:val="24"/>
          <w:lang w:eastAsia="it-IT"/>
        </w:rPr>
        <w:t xml:space="preserve"> con proprio decreto, ai sensi dell'articolo 59, comma 50, della legge 27 dicembre 1997, n. 449, individua i criteri per la sperimentazione di forme agevolate di erogazione di pacchetti di prestazioni predefiniti a fronte di determinate condizioni cliniche, identificati sulla base dei percorsi, consentendo la </w:t>
      </w:r>
      <w:proofErr w:type="spellStart"/>
      <w:r w:rsidRPr="00DF5673">
        <w:rPr>
          <w:rFonts w:ascii="Tahoma" w:eastAsia="Times New Roman" w:hAnsi="Tahoma" w:cs="Tahoma"/>
          <w:color w:val="000000"/>
          <w:sz w:val="24"/>
          <w:szCs w:val="24"/>
          <w:lang w:eastAsia="it-IT"/>
        </w:rPr>
        <w:t>prescrivibilita</w:t>
      </w:r>
      <w:proofErr w:type="spellEnd"/>
      <w:r w:rsidRPr="00DF5673">
        <w:rPr>
          <w:rFonts w:ascii="Tahoma" w:eastAsia="Times New Roman" w:hAnsi="Tahoma" w:cs="Tahoma"/>
          <w:color w:val="000000"/>
          <w:sz w:val="24"/>
          <w:szCs w:val="24"/>
          <w:lang w:eastAsia="it-IT"/>
        </w:rPr>
        <w:t>' in un'unica ricetta di prestazioni afferenti a branche specialistiche diverse e prevedendo la ridefinizione in aumento del valore del limite massimo di spesa per ricetta.</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4. Per ciascun episodio di ricovero diurno finalizzato ad accertamenti diagnostici, e quindi con l'esclusione di quelli individuati nell'allegato 1,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dovuta una partecipazione forfetaria pari a 150.000 lire; per gli assistiti che hanno diritto all'esenzione parziale ai sensi dell'articolo 4, comma 5, tale partecipazione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pari a 75.000 lire.</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5. Per le prestazioni di assistenza termale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dovuta una partecipazione al costo pari al 75% della corrispondente tariffa determinata dalla regione di appartenenza del soggetto erogatore, fino ad un massimo di spesa di 200.000 lire per prescrizione; per gli assistiti che hanno diritto all'esenzione parziale ai sensi dell'articolo 4, comma 5, il limite massimo di spesa per prescrizione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pari a 100.000 lire.</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6. Per le prestazioni di assistenza riabilitativa extra-ospedaliera erogate in regime semi-residenziale e residenziale,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dovuta una partecipazione forfetaria, differenziata in base al costo delle diverse </w:t>
      </w:r>
      <w:proofErr w:type="spellStart"/>
      <w:r w:rsidRPr="00DF5673">
        <w:rPr>
          <w:rFonts w:ascii="Tahoma" w:eastAsia="Times New Roman" w:hAnsi="Tahoma" w:cs="Tahoma"/>
          <w:color w:val="000000"/>
          <w:sz w:val="24"/>
          <w:szCs w:val="24"/>
          <w:lang w:eastAsia="it-IT"/>
        </w:rPr>
        <w:t>modalita'</w:t>
      </w:r>
      <w:proofErr w:type="spellEnd"/>
      <w:r w:rsidRPr="00DF5673">
        <w:rPr>
          <w:rFonts w:ascii="Tahoma" w:eastAsia="Times New Roman" w:hAnsi="Tahoma" w:cs="Tahoma"/>
          <w:color w:val="000000"/>
          <w:sz w:val="24"/>
          <w:szCs w:val="24"/>
          <w:lang w:eastAsia="it-IT"/>
        </w:rPr>
        <w:t xml:space="preserve"> di erogazione, fissata dalle regioni, fino ad un massimo di spesa di 80.000 lire a settimana. Per gli assistiti che hanno diritto all'esenzione parziale ai sensi dell'articolo 4, comma 5, tale limite massimo di spesa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pari a 40.000 lire. La partecipazione non </w:t>
      </w:r>
      <w:proofErr w:type="spellStart"/>
      <w:r w:rsidRPr="00DF5673">
        <w:rPr>
          <w:rFonts w:ascii="Tahoma" w:eastAsia="Times New Roman" w:hAnsi="Tahoma" w:cs="Tahoma"/>
          <w:color w:val="000000"/>
          <w:sz w:val="24"/>
          <w:szCs w:val="24"/>
          <w:lang w:eastAsia="it-IT"/>
        </w:rPr>
        <w:t>puo'</w:t>
      </w:r>
      <w:proofErr w:type="spellEnd"/>
      <w:r w:rsidRPr="00DF5673">
        <w:rPr>
          <w:rFonts w:ascii="Tahoma" w:eastAsia="Times New Roman" w:hAnsi="Tahoma" w:cs="Tahoma"/>
          <w:color w:val="000000"/>
          <w:sz w:val="24"/>
          <w:szCs w:val="24"/>
          <w:lang w:eastAsia="it-IT"/>
        </w:rPr>
        <w:t xml:space="preserve"> comunque essere inferiore a 20.000 lire a settimana. Per le prestazioni di assistenza riabilitativa extra-ospedaliera semi-residenziale e residenziale conseguenti ad episodi di ricovero in ospedale per acuti erogate in favore di soggetti direttamente inviati da ospedali per acuti la partecipazione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dovuta a decorrere dal sessantesimo giorno di assistenza. Per le prestazioni di assistenza riabilitativa extra-ospedaliera erogate in regime domiciliare e ambulatoriale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dovuta una partecipazione </w:t>
      </w:r>
      <w:r w:rsidRPr="00DF5673">
        <w:rPr>
          <w:rFonts w:ascii="Tahoma" w:eastAsia="Times New Roman" w:hAnsi="Tahoma" w:cs="Tahoma"/>
          <w:color w:val="000000"/>
          <w:sz w:val="24"/>
          <w:szCs w:val="24"/>
          <w:lang w:eastAsia="it-IT"/>
        </w:rPr>
        <w:lastRenderedPageBreak/>
        <w:t xml:space="preserve">forfetaria, fissata dalle regioni fino ad un massimo di spesa di 20.000 lire per giornata; per gli assistiti che hanno diritto all'esenzione parziale ai sensi dell'articolo 4, comma 5, tale limite massimo di spesa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pari a 10.000 lire. La partecipazione non </w:t>
      </w:r>
      <w:proofErr w:type="spellStart"/>
      <w:r w:rsidRPr="00DF5673">
        <w:rPr>
          <w:rFonts w:ascii="Tahoma" w:eastAsia="Times New Roman" w:hAnsi="Tahoma" w:cs="Tahoma"/>
          <w:color w:val="000000"/>
          <w:sz w:val="24"/>
          <w:szCs w:val="24"/>
          <w:lang w:eastAsia="it-IT"/>
        </w:rPr>
        <w:t>puo'</w:t>
      </w:r>
      <w:proofErr w:type="spellEnd"/>
      <w:r w:rsidRPr="00DF5673">
        <w:rPr>
          <w:rFonts w:ascii="Tahoma" w:eastAsia="Times New Roman" w:hAnsi="Tahoma" w:cs="Tahoma"/>
          <w:color w:val="000000"/>
          <w:sz w:val="24"/>
          <w:szCs w:val="24"/>
          <w:lang w:eastAsia="it-IT"/>
        </w:rPr>
        <w:t xml:space="preserve"> comunque essere inferiore a 6.000 lire per giornata. Il valore massimo della partecipazione alla spesa mensile non </w:t>
      </w:r>
      <w:proofErr w:type="spellStart"/>
      <w:r w:rsidRPr="00DF5673">
        <w:rPr>
          <w:rFonts w:ascii="Tahoma" w:eastAsia="Times New Roman" w:hAnsi="Tahoma" w:cs="Tahoma"/>
          <w:color w:val="000000"/>
          <w:sz w:val="24"/>
          <w:szCs w:val="24"/>
          <w:lang w:eastAsia="it-IT"/>
        </w:rPr>
        <w:t>puo'</w:t>
      </w:r>
      <w:proofErr w:type="spellEnd"/>
      <w:r w:rsidRPr="00DF5673">
        <w:rPr>
          <w:rFonts w:ascii="Tahoma" w:eastAsia="Times New Roman" w:hAnsi="Tahoma" w:cs="Tahoma"/>
          <w:color w:val="000000"/>
          <w:sz w:val="24"/>
          <w:szCs w:val="24"/>
          <w:lang w:eastAsia="it-IT"/>
        </w:rPr>
        <w:t xml:space="preserve"> essere superiore a 100.000 lire e, per gli assistiti che hanno diritto all'esenzione parziale ai sensi dell'articolo 4, comma 5, a lire 60.000.</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7. Per le prestazioni erogate in regime di pronto soccorso non seguite da ricovero, effettuabili in regime ambulatoriale senza pregiudizio del paziente e per le quali non si riscontra carattere di emergenza o urgenza le regioni possono fissare una partecipazione al costo in relazione alle prestazioni erogate, fino ad un importo massimo di 100.000 lire per accesso. Per gli assistiti che hanno diritto all'esenzione parziale ai sensi dell'articolo 4, comma 5, tale limite massimo di spesa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pari a 60.000 lire.</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8. La partecipazione al costo da parte degli assistiti non esenti, per le prestazioni di cui al comma 3, non </w:t>
      </w:r>
      <w:proofErr w:type="spellStart"/>
      <w:r w:rsidRPr="00DF5673">
        <w:rPr>
          <w:rFonts w:ascii="Tahoma" w:eastAsia="Times New Roman" w:hAnsi="Tahoma" w:cs="Tahoma"/>
          <w:color w:val="000000"/>
          <w:sz w:val="24"/>
          <w:szCs w:val="24"/>
          <w:lang w:eastAsia="it-IT"/>
        </w:rPr>
        <w:t>puo'</w:t>
      </w:r>
      <w:proofErr w:type="spellEnd"/>
      <w:r w:rsidRPr="00DF5673">
        <w:rPr>
          <w:rFonts w:ascii="Tahoma" w:eastAsia="Times New Roman" w:hAnsi="Tahoma" w:cs="Tahoma"/>
          <w:color w:val="000000"/>
          <w:sz w:val="24"/>
          <w:szCs w:val="24"/>
          <w:lang w:eastAsia="it-IT"/>
        </w:rPr>
        <w:t xml:space="preserve"> comunque essere inferiore a 6.000 lire per ricetta; gli importi dovuti per ricetta si arrotondano, per eccesso o per difetto, alle 500 lire.</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9. Gli assistiti totalmente esenti dalla partecipazione al costo delle prestazioni, ai sensi degli articoli 4 e 5, sono tenuti comunque al pagamento di una quota fissa per ricetta pari a 3.000 lire per la prescrizione di una confezione di farmaci e di 6.000 lire per le prescrizioni di </w:t>
      </w:r>
      <w:proofErr w:type="spellStart"/>
      <w:r w:rsidRPr="00DF5673">
        <w:rPr>
          <w:rFonts w:ascii="Tahoma" w:eastAsia="Times New Roman" w:hAnsi="Tahoma" w:cs="Tahoma"/>
          <w:color w:val="000000"/>
          <w:sz w:val="24"/>
          <w:szCs w:val="24"/>
          <w:lang w:eastAsia="it-IT"/>
        </w:rPr>
        <w:t>piu'</w:t>
      </w:r>
      <w:proofErr w:type="spellEnd"/>
      <w:r w:rsidRPr="00DF5673">
        <w:rPr>
          <w:rFonts w:ascii="Tahoma" w:eastAsia="Times New Roman" w:hAnsi="Tahoma" w:cs="Tahoma"/>
          <w:color w:val="000000"/>
          <w:sz w:val="24"/>
          <w:szCs w:val="24"/>
          <w:lang w:eastAsia="it-IT"/>
        </w:rPr>
        <w:t xml:space="preserve"> confezioni di farmaci. Dalla data di entrata in vigore dei regolamenti di cui all'articolo 5, il limite massimo di </w:t>
      </w:r>
      <w:proofErr w:type="spellStart"/>
      <w:r w:rsidRPr="00DF5673">
        <w:rPr>
          <w:rFonts w:ascii="Tahoma" w:eastAsia="Times New Roman" w:hAnsi="Tahoma" w:cs="Tahoma"/>
          <w:color w:val="000000"/>
          <w:sz w:val="24"/>
          <w:szCs w:val="24"/>
          <w:lang w:eastAsia="it-IT"/>
        </w:rPr>
        <w:t>prescrivibilita</w:t>
      </w:r>
      <w:proofErr w:type="spellEnd"/>
      <w:r w:rsidRPr="00DF5673">
        <w:rPr>
          <w:rFonts w:ascii="Tahoma" w:eastAsia="Times New Roman" w:hAnsi="Tahoma" w:cs="Tahoma"/>
          <w:color w:val="000000"/>
          <w:sz w:val="24"/>
          <w:szCs w:val="24"/>
          <w:lang w:eastAsia="it-IT"/>
        </w:rPr>
        <w:t xml:space="preserve">' di sei pezzi, di cui al secondo periodo del comma 1 dell'articolo 9 della legge 23 dicembre 1994, n. 724, si applica ai farmaci destinati al trattamento delle patologie indicate negli stessi regolamenti. Per le prescrizioni relative alle restanti tipologie di prestazioni di cui ai precedenti commi, la quota fissa per ricetta dovuta dagli assistiti totalmente esenti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pari a 6.000 lire.</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10. Entro tre mesi dalla data di entrata in vigore del presente decreto, le regioni disciplinano i criteri secondo i quali i direttori generali delle aziende </w:t>
      </w:r>
      <w:proofErr w:type="spellStart"/>
      <w:r w:rsidRPr="00DF5673">
        <w:rPr>
          <w:rFonts w:ascii="Tahoma" w:eastAsia="Times New Roman" w:hAnsi="Tahoma" w:cs="Tahoma"/>
          <w:color w:val="000000"/>
          <w:sz w:val="24"/>
          <w:szCs w:val="24"/>
          <w:lang w:eastAsia="it-IT"/>
        </w:rPr>
        <w:t>unita'</w:t>
      </w:r>
      <w:proofErr w:type="spellEnd"/>
      <w:r w:rsidRPr="00DF5673">
        <w:rPr>
          <w:rFonts w:ascii="Tahoma" w:eastAsia="Times New Roman" w:hAnsi="Tahoma" w:cs="Tahoma"/>
          <w:color w:val="000000"/>
          <w:sz w:val="24"/>
          <w:szCs w:val="24"/>
          <w:lang w:eastAsia="it-IT"/>
        </w:rPr>
        <w:t xml:space="preserve"> sanitarie locali ed ospedaliere determinano, entro trenta giorni dall'efficacia della disciplina regionale, il tempo massimo che </w:t>
      </w:r>
      <w:proofErr w:type="spellStart"/>
      <w:r w:rsidRPr="00DF5673">
        <w:rPr>
          <w:rFonts w:ascii="Tahoma" w:eastAsia="Times New Roman" w:hAnsi="Tahoma" w:cs="Tahoma"/>
          <w:color w:val="000000"/>
          <w:sz w:val="24"/>
          <w:szCs w:val="24"/>
          <w:lang w:eastAsia="it-IT"/>
        </w:rPr>
        <w:t>puo'</w:t>
      </w:r>
      <w:proofErr w:type="spellEnd"/>
      <w:r w:rsidRPr="00DF5673">
        <w:rPr>
          <w:rFonts w:ascii="Tahoma" w:eastAsia="Times New Roman" w:hAnsi="Tahoma" w:cs="Tahoma"/>
          <w:color w:val="000000"/>
          <w:sz w:val="24"/>
          <w:szCs w:val="24"/>
          <w:lang w:eastAsia="it-IT"/>
        </w:rPr>
        <w:t xml:space="preserve"> intercorrere tra la data della richiesta delle prestazioni di cui ai commi 3 e 4 e l'erogazione della stessa. Di tale termine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data comunicazione all'assistito al momento della presentazione della domanda della prestazione, </w:t>
      </w:r>
      <w:proofErr w:type="spellStart"/>
      <w:r w:rsidRPr="00DF5673">
        <w:rPr>
          <w:rFonts w:ascii="Tahoma" w:eastAsia="Times New Roman" w:hAnsi="Tahoma" w:cs="Tahoma"/>
          <w:color w:val="000000"/>
          <w:sz w:val="24"/>
          <w:szCs w:val="24"/>
          <w:lang w:eastAsia="it-IT"/>
        </w:rPr>
        <w:t>nonche</w:t>
      </w:r>
      <w:proofErr w:type="spellEnd"/>
      <w:r w:rsidRPr="00DF5673">
        <w:rPr>
          <w:rFonts w:ascii="Tahoma" w:eastAsia="Times New Roman" w:hAnsi="Tahoma" w:cs="Tahoma"/>
          <w:color w:val="000000"/>
          <w:sz w:val="24"/>
          <w:szCs w:val="24"/>
          <w:lang w:eastAsia="it-IT"/>
        </w:rPr>
        <w:t xml:space="preserve">' idonea </w:t>
      </w:r>
      <w:proofErr w:type="spellStart"/>
      <w:r w:rsidRPr="00DF5673">
        <w:rPr>
          <w:rFonts w:ascii="Tahoma" w:eastAsia="Times New Roman" w:hAnsi="Tahoma" w:cs="Tahoma"/>
          <w:color w:val="000000"/>
          <w:sz w:val="24"/>
          <w:szCs w:val="24"/>
          <w:lang w:eastAsia="it-IT"/>
        </w:rPr>
        <w:t>pubblicita'</w:t>
      </w:r>
      <w:proofErr w:type="spellEnd"/>
      <w:r w:rsidRPr="00DF5673">
        <w:rPr>
          <w:rFonts w:ascii="Tahoma" w:eastAsia="Times New Roman" w:hAnsi="Tahoma" w:cs="Tahoma"/>
          <w:color w:val="000000"/>
          <w:sz w:val="24"/>
          <w:szCs w:val="24"/>
          <w:lang w:eastAsia="it-IT"/>
        </w:rPr>
        <w:t xml:space="preserve"> a cura delle aziende </w:t>
      </w:r>
      <w:proofErr w:type="spellStart"/>
      <w:r w:rsidRPr="00DF5673">
        <w:rPr>
          <w:rFonts w:ascii="Tahoma" w:eastAsia="Times New Roman" w:hAnsi="Tahoma" w:cs="Tahoma"/>
          <w:color w:val="000000"/>
          <w:sz w:val="24"/>
          <w:szCs w:val="24"/>
          <w:lang w:eastAsia="it-IT"/>
        </w:rPr>
        <w:t>unita'</w:t>
      </w:r>
      <w:proofErr w:type="spellEnd"/>
      <w:r w:rsidRPr="00DF5673">
        <w:rPr>
          <w:rFonts w:ascii="Tahoma" w:eastAsia="Times New Roman" w:hAnsi="Tahoma" w:cs="Tahoma"/>
          <w:color w:val="000000"/>
          <w:sz w:val="24"/>
          <w:szCs w:val="24"/>
          <w:lang w:eastAsia="it-IT"/>
        </w:rPr>
        <w:t xml:space="preserve"> sanitarie locali ed ospedaliere.</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11. In caso di mancata definizione da parte delle regioni dei criteri e delle </w:t>
      </w:r>
      <w:proofErr w:type="spellStart"/>
      <w:r w:rsidRPr="00DF5673">
        <w:rPr>
          <w:rFonts w:ascii="Tahoma" w:eastAsia="Times New Roman" w:hAnsi="Tahoma" w:cs="Tahoma"/>
          <w:color w:val="000000"/>
          <w:sz w:val="24"/>
          <w:szCs w:val="24"/>
          <w:lang w:eastAsia="it-IT"/>
        </w:rPr>
        <w:t>modalita'</w:t>
      </w:r>
      <w:proofErr w:type="spellEnd"/>
      <w:r w:rsidRPr="00DF5673">
        <w:rPr>
          <w:rFonts w:ascii="Tahoma" w:eastAsia="Times New Roman" w:hAnsi="Tahoma" w:cs="Tahoma"/>
          <w:color w:val="000000"/>
          <w:sz w:val="24"/>
          <w:szCs w:val="24"/>
          <w:lang w:eastAsia="it-IT"/>
        </w:rPr>
        <w:t xml:space="preserve"> di cui al comma 10, il Ministro della </w:t>
      </w:r>
      <w:proofErr w:type="spellStart"/>
      <w:r w:rsidRPr="00DF5673">
        <w:rPr>
          <w:rFonts w:ascii="Tahoma" w:eastAsia="Times New Roman" w:hAnsi="Tahoma" w:cs="Tahoma"/>
          <w:color w:val="000000"/>
          <w:sz w:val="24"/>
          <w:szCs w:val="24"/>
          <w:lang w:eastAsia="it-IT"/>
        </w:rPr>
        <w:t>sanita'</w:t>
      </w:r>
      <w:proofErr w:type="spellEnd"/>
      <w:r w:rsidRPr="00DF5673">
        <w:rPr>
          <w:rFonts w:ascii="Tahoma" w:eastAsia="Times New Roman" w:hAnsi="Tahoma" w:cs="Tahoma"/>
          <w:color w:val="000000"/>
          <w:sz w:val="24"/>
          <w:szCs w:val="24"/>
          <w:lang w:eastAsia="it-IT"/>
        </w:rPr>
        <w:t xml:space="preserve"> vi provvede, previa diffida, tenendo conto dell'interesse degli utenti, della </w:t>
      </w:r>
      <w:proofErr w:type="spellStart"/>
      <w:r w:rsidRPr="00DF5673">
        <w:rPr>
          <w:rFonts w:ascii="Tahoma" w:eastAsia="Times New Roman" w:hAnsi="Tahoma" w:cs="Tahoma"/>
          <w:color w:val="000000"/>
          <w:sz w:val="24"/>
          <w:szCs w:val="24"/>
          <w:lang w:eastAsia="it-IT"/>
        </w:rPr>
        <w:t>realta'</w:t>
      </w:r>
      <w:proofErr w:type="spellEnd"/>
      <w:r w:rsidRPr="00DF5673">
        <w:rPr>
          <w:rFonts w:ascii="Tahoma" w:eastAsia="Times New Roman" w:hAnsi="Tahoma" w:cs="Tahoma"/>
          <w:color w:val="000000"/>
          <w:sz w:val="24"/>
          <w:szCs w:val="24"/>
          <w:lang w:eastAsia="it-IT"/>
        </w:rPr>
        <w:t xml:space="preserve"> organizzativa delle aziende </w:t>
      </w:r>
      <w:proofErr w:type="spellStart"/>
      <w:r w:rsidRPr="00DF5673">
        <w:rPr>
          <w:rFonts w:ascii="Tahoma" w:eastAsia="Times New Roman" w:hAnsi="Tahoma" w:cs="Tahoma"/>
          <w:color w:val="000000"/>
          <w:sz w:val="24"/>
          <w:szCs w:val="24"/>
          <w:lang w:eastAsia="it-IT"/>
        </w:rPr>
        <w:t>unita'</w:t>
      </w:r>
      <w:proofErr w:type="spellEnd"/>
      <w:r w:rsidRPr="00DF5673">
        <w:rPr>
          <w:rFonts w:ascii="Tahoma" w:eastAsia="Times New Roman" w:hAnsi="Tahoma" w:cs="Tahoma"/>
          <w:color w:val="000000"/>
          <w:sz w:val="24"/>
          <w:szCs w:val="24"/>
          <w:lang w:eastAsia="it-IT"/>
        </w:rPr>
        <w:t xml:space="preserve"> sanitarie locali ed ospedaliere della regione, della media dei tempi fissati dalle regioni adempienti. I direttori generali provvedono a determinare il tempo massimo di cui al comma 10 entro trenta giorni dall'efficacia del provvedimento ministeriale. Le determinazioni del Ministro cessano di avere effetto al momento dell'esercizio dei poteri regionali di cui al comma 10.</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12. Le regioni disciplinano, anche mediante l'adozione di appositi programmi, il rispetto della </w:t>
      </w:r>
      <w:proofErr w:type="spellStart"/>
      <w:r w:rsidRPr="00DF5673">
        <w:rPr>
          <w:rFonts w:ascii="Tahoma" w:eastAsia="Times New Roman" w:hAnsi="Tahoma" w:cs="Tahoma"/>
          <w:color w:val="000000"/>
          <w:sz w:val="24"/>
          <w:szCs w:val="24"/>
          <w:lang w:eastAsia="it-IT"/>
        </w:rPr>
        <w:t>tempestivita'</w:t>
      </w:r>
      <w:proofErr w:type="spellEnd"/>
      <w:r w:rsidRPr="00DF5673">
        <w:rPr>
          <w:rFonts w:ascii="Tahoma" w:eastAsia="Times New Roman" w:hAnsi="Tahoma" w:cs="Tahoma"/>
          <w:color w:val="000000"/>
          <w:sz w:val="24"/>
          <w:szCs w:val="24"/>
          <w:lang w:eastAsia="it-IT"/>
        </w:rPr>
        <w:t xml:space="preserve"> dell'erogazione delle predette prestazioni, con l'osservanza dei seguenti principi e criteri direttivi:</w:t>
      </w:r>
      <w:r w:rsidRPr="00DF5673">
        <w:rPr>
          <w:rFonts w:ascii="Tahoma" w:eastAsia="Times New Roman" w:hAnsi="Tahoma" w:cs="Tahoma"/>
          <w:color w:val="000000"/>
          <w:sz w:val="24"/>
          <w:szCs w:val="24"/>
          <w:lang w:eastAsia="it-IT"/>
        </w:rPr>
        <w:br w:type="textWrapping" w:clear="all"/>
        <w:t xml:space="preserve">a) assicurare all'assistito la effettiva </w:t>
      </w:r>
      <w:proofErr w:type="spellStart"/>
      <w:r w:rsidRPr="00DF5673">
        <w:rPr>
          <w:rFonts w:ascii="Tahoma" w:eastAsia="Times New Roman" w:hAnsi="Tahoma" w:cs="Tahoma"/>
          <w:color w:val="000000"/>
          <w:sz w:val="24"/>
          <w:szCs w:val="24"/>
          <w:lang w:eastAsia="it-IT"/>
        </w:rPr>
        <w:t>possibilita'</w:t>
      </w:r>
      <w:proofErr w:type="spellEnd"/>
      <w:r w:rsidRPr="00DF5673">
        <w:rPr>
          <w:rFonts w:ascii="Tahoma" w:eastAsia="Times New Roman" w:hAnsi="Tahoma" w:cs="Tahoma"/>
          <w:color w:val="000000"/>
          <w:sz w:val="24"/>
          <w:szCs w:val="24"/>
          <w:lang w:eastAsia="it-IT"/>
        </w:rPr>
        <w:t xml:space="preserve"> di vedersi garantita l'erogazione delle prestazioni nell'ambito delle strutture pubbliche attraverso interventi di razionalizzazione della domanda, </w:t>
      </w:r>
      <w:proofErr w:type="spellStart"/>
      <w:r w:rsidRPr="00DF5673">
        <w:rPr>
          <w:rFonts w:ascii="Tahoma" w:eastAsia="Times New Roman" w:hAnsi="Tahoma" w:cs="Tahoma"/>
          <w:color w:val="000000"/>
          <w:sz w:val="24"/>
          <w:szCs w:val="24"/>
          <w:lang w:eastAsia="it-IT"/>
        </w:rPr>
        <w:t>nonche</w:t>
      </w:r>
      <w:proofErr w:type="spellEnd"/>
      <w:r w:rsidRPr="00DF5673">
        <w:rPr>
          <w:rFonts w:ascii="Tahoma" w:eastAsia="Times New Roman" w:hAnsi="Tahoma" w:cs="Tahoma"/>
          <w:color w:val="000000"/>
          <w:sz w:val="24"/>
          <w:szCs w:val="24"/>
          <w:lang w:eastAsia="it-IT"/>
        </w:rPr>
        <w:t xml:space="preserve">' interventi tesi ad aumentare i tempi di effettivo utilizzo delle apparecchiature e delle strutture, ad incrementare la </w:t>
      </w:r>
      <w:proofErr w:type="spellStart"/>
      <w:r w:rsidRPr="00DF5673">
        <w:rPr>
          <w:rFonts w:ascii="Tahoma" w:eastAsia="Times New Roman" w:hAnsi="Tahoma" w:cs="Tahoma"/>
          <w:color w:val="000000"/>
          <w:sz w:val="24"/>
          <w:szCs w:val="24"/>
          <w:lang w:eastAsia="it-IT"/>
        </w:rPr>
        <w:t>capacita'</w:t>
      </w:r>
      <w:proofErr w:type="spellEnd"/>
      <w:r w:rsidRPr="00DF5673">
        <w:rPr>
          <w:rFonts w:ascii="Tahoma" w:eastAsia="Times New Roman" w:hAnsi="Tahoma" w:cs="Tahoma"/>
          <w:color w:val="000000"/>
          <w:sz w:val="24"/>
          <w:szCs w:val="24"/>
          <w:lang w:eastAsia="it-IT"/>
        </w:rPr>
        <w:t xml:space="preserve"> di offerta delle aziende </w:t>
      </w:r>
      <w:r w:rsidRPr="00DF5673">
        <w:rPr>
          <w:rFonts w:ascii="Tahoma" w:eastAsia="Times New Roman" w:hAnsi="Tahoma" w:cs="Tahoma"/>
          <w:color w:val="000000"/>
          <w:sz w:val="24"/>
          <w:szCs w:val="24"/>
          <w:lang w:eastAsia="it-IT"/>
        </w:rPr>
        <w:lastRenderedPageBreak/>
        <w:t xml:space="preserve">eventualmente attraverso il ricorso </w:t>
      </w:r>
      <w:proofErr w:type="spellStart"/>
      <w:r w:rsidRPr="00DF5673">
        <w:rPr>
          <w:rFonts w:ascii="Tahoma" w:eastAsia="Times New Roman" w:hAnsi="Tahoma" w:cs="Tahoma"/>
          <w:color w:val="000000"/>
          <w:sz w:val="24"/>
          <w:szCs w:val="24"/>
          <w:lang w:eastAsia="it-IT"/>
        </w:rPr>
        <w:t>all'attivita'</w:t>
      </w:r>
      <w:proofErr w:type="spellEnd"/>
      <w:r w:rsidRPr="00DF5673">
        <w:rPr>
          <w:rFonts w:ascii="Tahoma" w:eastAsia="Times New Roman" w:hAnsi="Tahoma" w:cs="Tahoma"/>
          <w:color w:val="000000"/>
          <w:sz w:val="24"/>
          <w:szCs w:val="24"/>
          <w:lang w:eastAsia="it-IT"/>
        </w:rPr>
        <w:t xml:space="preserve"> libero-professionale intramuraria, ovvero a forme di remunerazione legate al risultato, anche ad integrazione di quanto </w:t>
      </w:r>
      <w:proofErr w:type="spellStart"/>
      <w:r w:rsidRPr="00DF5673">
        <w:rPr>
          <w:rFonts w:ascii="Tahoma" w:eastAsia="Times New Roman" w:hAnsi="Tahoma" w:cs="Tahoma"/>
          <w:color w:val="000000"/>
          <w:sz w:val="24"/>
          <w:szCs w:val="24"/>
          <w:lang w:eastAsia="it-IT"/>
        </w:rPr>
        <w:t>gia'</w:t>
      </w:r>
      <w:proofErr w:type="spellEnd"/>
      <w:r w:rsidRPr="00DF5673">
        <w:rPr>
          <w:rFonts w:ascii="Tahoma" w:eastAsia="Times New Roman" w:hAnsi="Tahoma" w:cs="Tahoma"/>
          <w:color w:val="000000"/>
          <w:sz w:val="24"/>
          <w:szCs w:val="24"/>
          <w:lang w:eastAsia="it-IT"/>
        </w:rPr>
        <w:t xml:space="preserve"> previsto dai vigenti accordi nazionali di lavoro, </w:t>
      </w:r>
      <w:proofErr w:type="spellStart"/>
      <w:r w:rsidRPr="00DF5673">
        <w:rPr>
          <w:rFonts w:ascii="Tahoma" w:eastAsia="Times New Roman" w:hAnsi="Tahoma" w:cs="Tahoma"/>
          <w:color w:val="000000"/>
          <w:sz w:val="24"/>
          <w:szCs w:val="24"/>
          <w:lang w:eastAsia="it-IT"/>
        </w:rPr>
        <w:t>nonche</w:t>
      </w:r>
      <w:proofErr w:type="spellEnd"/>
      <w:r w:rsidRPr="00DF5673">
        <w:rPr>
          <w:rFonts w:ascii="Tahoma" w:eastAsia="Times New Roman" w:hAnsi="Tahoma" w:cs="Tahoma"/>
          <w:color w:val="000000"/>
          <w:sz w:val="24"/>
          <w:szCs w:val="24"/>
          <w:lang w:eastAsia="it-IT"/>
        </w:rPr>
        <w:t>' a garantire l'effettiva corresponsabilizzazione di sanitari dipendenti e convenzionati;</w:t>
      </w:r>
      <w:r w:rsidRPr="00DF5673">
        <w:rPr>
          <w:rFonts w:ascii="Tahoma" w:eastAsia="Times New Roman" w:hAnsi="Tahoma" w:cs="Tahoma"/>
          <w:color w:val="000000"/>
          <w:sz w:val="24"/>
          <w:szCs w:val="24"/>
          <w:lang w:eastAsia="it-IT"/>
        </w:rPr>
        <w:br w:type="textWrapping" w:clear="all"/>
        <w:t xml:space="preserve">b) prevedere, anche sulla scorta dei risultati </w:t>
      </w:r>
      <w:proofErr w:type="spellStart"/>
      <w:r w:rsidRPr="00DF5673">
        <w:rPr>
          <w:rFonts w:ascii="Tahoma" w:eastAsia="Times New Roman" w:hAnsi="Tahoma" w:cs="Tahoma"/>
          <w:color w:val="000000"/>
          <w:sz w:val="24"/>
          <w:szCs w:val="24"/>
          <w:lang w:eastAsia="it-IT"/>
        </w:rPr>
        <w:t>dell'attivita'</w:t>
      </w:r>
      <w:proofErr w:type="spellEnd"/>
      <w:r w:rsidRPr="00DF5673">
        <w:rPr>
          <w:rFonts w:ascii="Tahoma" w:eastAsia="Times New Roman" w:hAnsi="Tahoma" w:cs="Tahoma"/>
          <w:color w:val="000000"/>
          <w:sz w:val="24"/>
          <w:szCs w:val="24"/>
          <w:lang w:eastAsia="it-IT"/>
        </w:rPr>
        <w:t xml:space="preserve"> di vigilanza e controllo di cui all'articolo 32, comma 9, della legge 27 dicembre 1997, n. 449, idonee misure da adottarsi nei confronti del direttore generale dell'azienda </w:t>
      </w:r>
      <w:proofErr w:type="spellStart"/>
      <w:r w:rsidRPr="00DF5673">
        <w:rPr>
          <w:rFonts w:ascii="Tahoma" w:eastAsia="Times New Roman" w:hAnsi="Tahoma" w:cs="Tahoma"/>
          <w:color w:val="000000"/>
          <w:sz w:val="24"/>
          <w:szCs w:val="24"/>
          <w:lang w:eastAsia="it-IT"/>
        </w:rPr>
        <w:t>unita'</w:t>
      </w:r>
      <w:proofErr w:type="spellEnd"/>
      <w:r w:rsidRPr="00DF5673">
        <w:rPr>
          <w:rFonts w:ascii="Tahoma" w:eastAsia="Times New Roman" w:hAnsi="Tahoma" w:cs="Tahoma"/>
          <w:color w:val="000000"/>
          <w:sz w:val="24"/>
          <w:szCs w:val="24"/>
          <w:lang w:eastAsia="it-IT"/>
        </w:rPr>
        <w:t xml:space="preserve"> sanitaria locale o dell'azienda ospedaliera in caso di reiterato mancato rispetto dei termini individuati per l'erogazione delle prestazioni ai sensi del comma 10;</w:t>
      </w:r>
      <w:r w:rsidRPr="00DF5673">
        <w:rPr>
          <w:rFonts w:ascii="Tahoma" w:eastAsia="Times New Roman" w:hAnsi="Tahoma" w:cs="Tahoma"/>
          <w:color w:val="000000"/>
          <w:sz w:val="24"/>
          <w:szCs w:val="24"/>
          <w:lang w:eastAsia="it-IT"/>
        </w:rPr>
        <w:br w:type="textWrapping" w:clear="all"/>
        <w:t xml:space="preserve">c) imputare gli eventuali maggiori oneri derivanti dal ricorso all'erogazione delle prestazioni in regime di </w:t>
      </w:r>
      <w:proofErr w:type="spellStart"/>
      <w:r w:rsidRPr="00DF5673">
        <w:rPr>
          <w:rFonts w:ascii="Tahoma" w:eastAsia="Times New Roman" w:hAnsi="Tahoma" w:cs="Tahoma"/>
          <w:color w:val="000000"/>
          <w:sz w:val="24"/>
          <w:szCs w:val="24"/>
          <w:lang w:eastAsia="it-IT"/>
        </w:rPr>
        <w:t>attivita'</w:t>
      </w:r>
      <w:proofErr w:type="spellEnd"/>
      <w:r w:rsidRPr="00DF5673">
        <w:rPr>
          <w:rFonts w:ascii="Tahoma" w:eastAsia="Times New Roman" w:hAnsi="Tahoma" w:cs="Tahoma"/>
          <w:color w:val="000000"/>
          <w:sz w:val="24"/>
          <w:szCs w:val="24"/>
          <w:lang w:eastAsia="it-IT"/>
        </w:rPr>
        <w:t xml:space="preserve"> libero-professionale intramuraria alle risorse di cui all'articolo 13 del decreto legislativo 30 dicembre 1992, n. 502, e successive modificazioni ed integrazioni, con conseguente esclusione di ogni intervento finanziario a carico dello Stato;</w:t>
      </w:r>
      <w:r w:rsidRPr="00DF5673">
        <w:rPr>
          <w:rFonts w:ascii="Tahoma" w:eastAsia="Times New Roman" w:hAnsi="Tahoma" w:cs="Tahoma"/>
          <w:color w:val="000000"/>
          <w:sz w:val="24"/>
          <w:szCs w:val="24"/>
          <w:lang w:eastAsia="it-IT"/>
        </w:rPr>
        <w:br w:type="textWrapping" w:clear="all"/>
        <w:t>d) prevedere correzioni al regime di partecipazione al costo come definito nei commi 3 e 4 secondo i criteri desumibili dal comma 13.</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13. Fino all'entrata in vigore delle discipline regionali di cui al comma 12, qualora l'attesa della prestazione richiesta si prolunghi oltre il termine fissato dal direttore generale ai sensi dei commi 10 e 11, l'assistito </w:t>
      </w:r>
      <w:proofErr w:type="spellStart"/>
      <w:r w:rsidRPr="00DF5673">
        <w:rPr>
          <w:rFonts w:ascii="Tahoma" w:eastAsia="Times New Roman" w:hAnsi="Tahoma" w:cs="Tahoma"/>
          <w:color w:val="000000"/>
          <w:sz w:val="24"/>
          <w:szCs w:val="24"/>
          <w:lang w:eastAsia="it-IT"/>
        </w:rPr>
        <w:t>puo'</w:t>
      </w:r>
      <w:proofErr w:type="spellEnd"/>
      <w:r w:rsidRPr="00DF5673">
        <w:rPr>
          <w:rFonts w:ascii="Tahoma" w:eastAsia="Times New Roman" w:hAnsi="Tahoma" w:cs="Tahoma"/>
          <w:color w:val="000000"/>
          <w:sz w:val="24"/>
          <w:szCs w:val="24"/>
          <w:lang w:eastAsia="it-IT"/>
        </w:rPr>
        <w:t xml:space="preserve"> chiedere che la prestazione venga resa nell'ambito </w:t>
      </w:r>
      <w:proofErr w:type="spellStart"/>
      <w:r w:rsidRPr="00DF5673">
        <w:rPr>
          <w:rFonts w:ascii="Tahoma" w:eastAsia="Times New Roman" w:hAnsi="Tahoma" w:cs="Tahoma"/>
          <w:color w:val="000000"/>
          <w:sz w:val="24"/>
          <w:szCs w:val="24"/>
          <w:lang w:eastAsia="it-IT"/>
        </w:rPr>
        <w:t>dell'attivita'</w:t>
      </w:r>
      <w:proofErr w:type="spellEnd"/>
      <w:r w:rsidRPr="00DF5673">
        <w:rPr>
          <w:rFonts w:ascii="Tahoma" w:eastAsia="Times New Roman" w:hAnsi="Tahoma" w:cs="Tahoma"/>
          <w:color w:val="000000"/>
          <w:sz w:val="24"/>
          <w:szCs w:val="24"/>
          <w:lang w:eastAsia="it-IT"/>
        </w:rPr>
        <w:t xml:space="preserve"> libero-professionale intramuraria, ponendo a carico dell'azienda </w:t>
      </w:r>
      <w:proofErr w:type="spellStart"/>
      <w:r w:rsidRPr="00DF5673">
        <w:rPr>
          <w:rFonts w:ascii="Tahoma" w:eastAsia="Times New Roman" w:hAnsi="Tahoma" w:cs="Tahoma"/>
          <w:color w:val="000000"/>
          <w:sz w:val="24"/>
          <w:szCs w:val="24"/>
          <w:lang w:eastAsia="it-IT"/>
        </w:rPr>
        <w:t>unita'</w:t>
      </w:r>
      <w:proofErr w:type="spellEnd"/>
      <w:r w:rsidRPr="00DF5673">
        <w:rPr>
          <w:rFonts w:ascii="Tahoma" w:eastAsia="Times New Roman" w:hAnsi="Tahoma" w:cs="Tahoma"/>
          <w:color w:val="000000"/>
          <w:sz w:val="24"/>
          <w:szCs w:val="24"/>
          <w:lang w:eastAsia="it-IT"/>
        </w:rPr>
        <w:t xml:space="preserve"> sanitaria locale di appartenenza e dell'azienda </w:t>
      </w:r>
      <w:proofErr w:type="spellStart"/>
      <w:r w:rsidRPr="00DF5673">
        <w:rPr>
          <w:rFonts w:ascii="Tahoma" w:eastAsia="Times New Roman" w:hAnsi="Tahoma" w:cs="Tahoma"/>
          <w:color w:val="000000"/>
          <w:sz w:val="24"/>
          <w:szCs w:val="24"/>
          <w:lang w:eastAsia="it-IT"/>
        </w:rPr>
        <w:t>unita'</w:t>
      </w:r>
      <w:proofErr w:type="spellEnd"/>
      <w:r w:rsidRPr="00DF5673">
        <w:rPr>
          <w:rFonts w:ascii="Tahoma" w:eastAsia="Times New Roman" w:hAnsi="Tahoma" w:cs="Tahoma"/>
          <w:color w:val="000000"/>
          <w:sz w:val="24"/>
          <w:szCs w:val="24"/>
          <w:lang w:eastAsia="it-IT"/>
        </w:rPr>
        <w:t xml:space="preserve"> sanitaria locale nel cui ambito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richiesta la prestazione, in misura eguale, la differenza tra la somma versata a titolo di partecipazione al costo della prestazione e l'effettivo costo di quest'ultima, sulla scorta delle tariffe vigenti. Nel caso l'assistito sia esente dalla predetta partecipazione l'azienda </w:t>
      </w:r>
      <w:proofErr w:type="spellStart"/>
      <w:r w:rsidRPr="00DF5673">
        <w:rPr>
          <w:rFonts w:ascii="Tahoma" w:eastAsia="Times New Roman" w:hAnsi="Tahoma" w:cs="Tahoma"/>
          <w:color w:val="000000"/>
          <w:sz w:val="24"/>
          <w:szCs w:val="24"/>
          <w:lang w:eastAsia="it-IT"/>
        </w:rPr>
        <w:t>unita'</w:t>
      </w:r>
      <w:proofErr w:type="spellEnd"/>
      <w:r w:rsidRPr="00DF5673">
        <w:rPr>
          <w:rFonts w:ascii="Tahoma" w:eastAsia="Times New Roman" w:hAnsi="Tahoma" w:cs="Tahoma"/>
          <w:color w:val="000000"/>
          <w:sz w:val="24"/>
          <w:szCs w:val="24"/>
          <w:lang w:eastAsia="it-IT"/>
        </w:rPr>
        <w:t xml:space="preserve"> sanitaria locale di appartenenza e l'azienda </w:t>
      </w:r>
      <w:proofErr w:type="spellStart"/>
      <w:r w:rsidRPr="00DF5673">
        <w:rPr>
          <w:rFonts w:ascii="Tahoma" w:eastAsia="Times New Roman" w:hAnsi="Tahoma" w:cs="Tahoma"/>
          <w:color w:val="000000"/>
          <w:sz w:val="24"/>
          <w:szCs w:val="24"/>
          <w:lang w:eastAsia="it-IT"/>
        </w:rPr>
        <w:t>unita'</w:t>
      </w:r>
      <w:proofErr w:type="spellEnd"/>
      <w:r w:rsidRPr="00DF5673">
        <w:rPr>
          <w:rFonts w:ascii="Tahoma" w:eastAsia="Times New Roman" w:hAnsi="Tahoma" w:cs="Tahoma"/>
          <w:color w:val="000000"/>
          <w:sz w:val="24"/>
          <w:szCs w:val="24"/>
          <w:lang w:eastAsia="it-IT"/>
        </w:rPr>
        <w:t xml:space="preserve"> sanitaria locale nel cui ambito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richiesta la prestazione corrispondono, in misura eguale, l'intero costo della prestazione. Agli eventuali maggiori oneri derivanti dal ricorso all'erogazione delle prestazioni in regime di </w:t>
      </w:r>
      <w:proofErr w:type="spellStart"/>
      <w:r w:rsidRPr="00DF5673">
        <w:rPr>
          <w:rFonts w:ascii="Tahoma" w:eastAsia="Times New Roman" w:hAnsi="Tahoma" w:cs="Tahoma"/>
          <w:color w:val="000000"/>
          <w:sz w:val="24"/>
          <w:szCs w:val="24"/>
          <w:lang w:eastAsia="it-IT"/>
        </w:rPr>
        <w:t>attivita'</w:t>
      </w:r>
      <w:proofErr w:type="spellEnd"/>
      <w:r w:rsidRPr="00DF5673">
        <w:rPr>
          <w:rFonts w:ascii="Tahoma" w:eastAsia="Times New Roman" w:hAnsi="Tahoma" w:cs="Tahoma"/>
          <w:color w:val="000000"/>
          <w:sz w:val="24"/>
          <w:szCs w:val="24"/>
          <w:lang w:eastAsia="it-IT"/>
        </w:rPr>
        <w:t xml:space="preserve"> libero-professionale intramuraria si fa fronte con le risorse di cui all'articolo 13 del decreto legislativo 30 dicembre 1992, n. 502, e successive modificazioni ed integrazioni, con conseguente esclusione di ogni intervento finanziario a carico dello Stato.</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14. Il direttore generale dell'azienda sanitaria vigila sul rispetto delle disposizioni adottate in attuazione del comma 12 e di quelle del comma 13, anche al fine dell'esercizio dell'azione disciplinare e di </w:t>
      </w:r>
      <w:proofErr w:type="spellStart"/>
      <w:r w:rsidRPr="00DF5673">
        <w:rPr>
          <w:rFonts w:ascii="Tahoma" w:eastAsia="Times New Roman" w:hAnsi="Tahoma" w:cs="Tahoma"/>
          <w:color w:val="000000"/>
          <w:sz w:val="24"/>
          <w:szCs w:val="24"/>
          <w:lang w:eastAsia="it-IT"/>
        </w:rPr>
        <w:t>responsabilita'</w:t>
      </w:r>
      <w:proofErr w:type="spellEnd"/>
      <w:r w:rsidRPr="00DF5673">
        <w:rPr>
          <w:rFonts w:ascii="Tahoma" w:eastAsia="Times New Roman" w:hAnsi="Tahoma" w:cs="Tahoma"/>
          <w:color w:val="000000"/>
          <w:sz w:val="24"/>
          <w:szCs w:val="24"/>
          <w:lang w:eastAsia="it-IT"/>
        </w:rPr>
        <w:t xml:space="preserve"> contabile nei confronti dei soggetti ai quali sia imputabile la mancata erogazione della prestazione nei confronti dell'assistito.</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15. L'utente che non si presenti ovvero non preannunci </w:t>
      </w:r>
      <w:proofErr w:type="spellStart"/>
      <w:r w:rsidRPr="00DF5673">
        <w:rPr>
          <w:rFonts w:ascii="Tahoma" w:eastAsia="Times New Roman" w:hAnsi="Tahoma" w:cs="Tahoma"/>
          <w:color w:val="000000"/>
          <w:sz w:val="24"/>
          <w:szCs w:val="24"/>
          <w:lang w:eastAsia="it-IT"/>
        </w:rPr>
        <w:t>l'impossibilita'</w:t>
      </w:r>
      <w:proofErr w:type="spellEnd"/>
      <w:r w:rsidRPr="00DF5673">
        <w:rPr>
          <w:rFonts w:ascii="Tahoma" w:eastAsia="Times New Roman" w:hAnsi="Tahoma" w:cs="Tahoma"/>
          <w:color w:val="000000"/>
          <w:sz w:val="24"/>
          <w:szCs w:val="24"/>
          <w:lang w:eastAsia="it-IT"/>
        </w:rPr>
        <w:t xml:space="preserve"> di fruire della prestazione prenotata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tenuto, ove non esente, al pagamento della quota di partecipazione al costo della prestazione.</w:t>
      </w:r>
    </w:p>
    <w:p w:rsidR="00DF5673" w:rsidRPr="00DF5673" w:rsidRDefault="00DF5673" w:rsidP="00DF5673">
      <w:pPr>
        <w:spacing w:before="75" w:after="180" w:line="240" w:lineRule="auto"/>
        <w:ind w:firstLine="240"/>
        <w:jc w:val="center"/>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Art. 4.</w:t>
      </w:r>
      <w:r w:rsidRPr="00DF5673">
        <w:rPr>
          <w:rFonts w:ascii="Tahoma" w:eastAsia="Times New Roman" w:hAnsi="Tahoma" w:cs="Tahoma"/>
          <w:color w:val="000000"/>
          <w:sz w:val="24"/>
          <w:szCs w:val="24"/>
          <w:lang w:eastAsia="it-IT"/>
        </w:rPr>
        <w:br w:type="textWrapping" w:clear="all"/>
      </w:r>
      <w:r w:rsidRPr="00DF5673">
        <w:rPr>
          <w:rFonts w:ascii="Tahoma" w:eastAsia="Times New Roman" w:hAnsi="Tahoma" w:cs="Tahoma"/>
          <w:i/>
          <w:iCs/>
          <w:color w:val="000000"/>
          <w:sz w:val="24"/>
          <w:szCs w:val="24"/>
          <w:lang w:eastAsia="it-IT"/>
        </w:rPr>
        <w:t>Partecipazione al costo delle prestazioni in relazione alla situazione economica del nucleo familiare</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1. La valutazione della situazione economica rilevante ai fini della esenzione parziale o totale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effettuata con riferimento al nucleo familiare composto dal richiedente l'esenzione stessa, dai soggetti con i quali convive e da quelli considerati a suo carico a fini IRPEF secondo quanto previsto dal decreto legislativo 31 marzo 1998, n. 109. Al fine di favorire l'autonomia dell'anziano convivente, i soggetti di </w:t>
      </w:r>
      <w:proofErr w:type="spellStart"/>
      <w:r w:rsidRPr="00DF5673">
        <w:rPr>
          <w:rFonts w:ascii="Tahoma" w:eastAsia="Times New Roman" w:hAnsi="Tahoma" w:cs="Tahoma"/>
          <w:color w:val="000000"/>
          <w:sz w:val="24"/>
          <w:szCs w:val="24"/>
          <w:lang w:eastAsia="it-IT"/>
        </w:rPr>
        <w:t>eta'</w:t>
      </w:r>
      <w:proofErr w:type="spellEnd"/>
      <w:r w:rsidRPr="00DF5673">
        <w:rPr>
          <w:rFonts w:ascii="Tahoma" w:eastAsia="Times New Roman" w:hAnsi="Tahoma" w:cs="Tahoma"/>
          <w:color w:val="000000"/>
          <w:sz w:val="24"/>
          <w:szCs w:val="24"/>
          <w:lang w:eastAsia="it-IT"/>
        </w:rPr>
        <w:t xml:space="preserve"> superiore ai 65 anni conviventi possono scegliere di costituire un nucleo familiare autonomo e richiedere l'esenzione, totale o parziale, dalla partecipazione al costo delle prestazioni con riferimento alla propria </w:t>
      </w:r>
      <w:r w:rsidRPr="00DF5673">
        <w:rPr>
          <w:rFonts w:ascii="Tahoma" w:eastAsia="Times New Roman" w:hAnsi="Tahoma" w:cs="Tahoma"/>
          <w:color w:val="000000"/>
          <w:sz w:val="24"/>
          <w:szCs w:val="24"/>
          <w:lang w:eastAsia="it-IT"/>
        </w:rPr>
        <w:lastRenderedPageBreak/>
        <w:t xml:space="preserve">situazione economica; in tal caso l'anziano non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incluso nel nucleo familiare come definito nel presente comma. L'anziano non </w:t>
      </w:r>
      <w:proofErr w:type="spellStart"/>
      <w:r w:rsidRPr="00DF5673">
        <w:rPr>
          <w:rFonts w:ascii="Tahoma" w:eastAsia="Times New Roman" w:hAnsi="Tahoma" w:cs="Tahoma"/>
          <w:color w:val="000000"/>
          <w:sz w:val="24"/>
          <w:szCs w:val="24"/>
          <w:lang w:eastAsia="it-IT"/>
        </w:rPr>
        <w:t>puo'</w:t>
      </w:r>
      <w:proofErr w:type="spellEnd"/>
      <w:r w:rsidRPr="00DF5673">
        <w:rPr>
          <w:rFonts w:ascii="Tahoma" w:eastAsia="Times New Roman" w:hAnsi="Tahoma" w:cs="Tahoma"/>
          <w:color w:val="000000"/>
          <w:sz w:val="24"/>
          <w:szCs w:val="24"/>
          <w:lang w:eastAsia="it-IT"/>
        </w:rPr>
        <w:t xml:space="preserve"> comunque costituire un nucleo familiare autonomo rispetto al coniuge non legalmente ed effettivamente separato.</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2. L'indicatore della situazione economica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definito dalla combinazione dei redditi complessivi dei membri del nucleo familiare e dei valori dei patrimoni mobiliari ed immobiliari, corretti con il coefficiente di cui all'</w:t>
      </w:r>
      <w:hyperlink r:id="rId5" w:anchor="all2" w:history="1">
        <w:r w:rsidRPr="00DF5673">
          <w:rPr>
            <w:rFonts w:ascii="Tahoma" w:eastAsia="Times New Roman" w:hAnsi="Tahoma" w:cs="Tahoma"/>
            <w:color w:val="1646A3"/>
            <w:sz w:val="24"/>
            <w:szCs w:val="24"/>
            <w:lang w:eastAsia="it-IT"/>
          </w:rPr>
          <w:t>allegato 2</w:t>
        </w:r>
      </w:hyperlink>
      <w:r w:rsidRPr="00DF5673">
        <w:rPr>
          <w:rFonts w:ascii="Tahoma" w:eastAsia="Times New Roman" w:hAnsi="Tahoma" w:cs="Tahoma"/>
          <w:color w:val="000000"/>
          <w:sz w:val="24"/>
          <w:szCs w:val="24"/>
          <w:lang w:eastAsia="it-IT"/>
        </w:rPr>
        <w:t xml:space="preserve">. Dal calcolo del patrimonio immobiliare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esclusa la casa di abitazione. Per ogni componente del nucleo familiare di </w:t>
      </w:r>
      <w:proofErr w:type="spellStart"/>
      <w:r w:rsidRPr="00DF5673">
        <w:rPr>
          <w:rFonts w:ascii="Tahoma" w:eastAsia="Times New Roman" w:hAnsi="Tahoma" w:cs="Tahoma"/>
          <w:color w:val="000000"/>
          <w:sz w:val="24"/>
          <w:szCs w:val="24"/>
          <w:lang w:eastAsia="it-IT"/>
        </w:rPr>
        <w:t>eta'</w:t>
      </w:r>
      <w:proofErr w:type="spellEnd"/>
      <w:r w:rsidRPr="00DF5673">
        <w:rPr>
          <w:rFonts w:ascii="Tahoma" w:eastAsia="Times New Roman" w:hAnsi="Tahoma" w:cs="Tahoma"/>
          <w:color w:val="000000"/>
          <w:sz w:val="24"/>
          <w:szCs w:val="24"/>
          <w:lang w:eastAsia="it-IT"/>
        </w:rPr>
        <w:t xml:space="preserve"> inferiore ai sei anni o di </w:t>
      </w:r>
      <w:proofErr w:type="spellStart"/>
      <w:r w:rsidRPr="00DF5673">
        <w:rPr>
          <w:rFonts w:ascii="Tahoma" w:eastAsia="Times New Roman" w:hAnsi="Tahoma" w:cs="Tahoma"/>
          <w:color w:val="000000"/>
          <w:sz w:val="24"/>
          <w:szCs w:val="24"/>
          <w:lang w:eastAsia="it-IT"/>
        </w:rPr>
        <w:t>eta'</w:t>
      </w:r>
      <w:proofErr w:type="spellEnd"/>
      <w:r w:rsidRPr="00DF5673">
        <w:rPr>
          <w:rFonts w:ascii="Tahoma" w:eastAsia="Times New Roman" w:hAnsi="Tahoma" w:cs="Tahoma"/>
          <w:color w:val="000000"/>
          <w:sz w:val="24"/>
          <w:szCs w:val="24"/>
          <w:lang w:eastAsia="it-IT"/>
        </w:rPr>
        <w:t xml:space="preserve"> compresa tra sessantacinque e settantacinque anni dall'indicatore della situazione economica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detratto un ammontare pari a 5 milioni di lire; oltre settantacinque anni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detratto un ammontare pari a 7 milioni di lire. L'allegato 2 specifica le </w:t>
      </w:r>
      <w:proofErr w:type="spellStart"/>
      <w:r w:rsidRPr="00DF5673">
        <w:rPr>
          <w:rFonts w:ascii="Tahoma" w:eastAsia="Times New Roman" w:hAnsi="Tahoma" w:cs="Tahoma"/>
          <w:color w:val="000000"/>
          <w:sz w:val="24"/>
          <w:szCs w:val="24"/>
          <w:lang w:eastAsia="it-IT"/>
        </w:rPr>
        <w:t>modalita'</w:t>
      </w:r>
      <w:proofErr w:type="spellEnd"/>
      <w:r w:rsidRPr="00DF5673">
        <w:rPr>
          <w:rFonts w:ascii="Tahoma" w:eastAsia="Times New Roman" w:hAnsi="Tahoma" w:cs="Tahoma"/>
          <w:color w:val="000000"/>
          <w:sz w:val="24"/>
          <w:szCs w:val="24"/>
          <w:lang w:eastAsia="it-IT"/>
        </w:rPr>
        <w:t xml:space="preserve"> di calcolo del reddito e del patrimonio.</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3. L'indicatore della situazione economica equivalente, utile ai fini dell'individuazione delle soglie di cui ai commi 4 e 5,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calcolato come rapporto tra l'indicatore di cui al comma 2 e il parametro corrispondente alla specifica composizione del nucleo familiare, desunto dalla scala di equivalenza riportata all'allegato 2.</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4. L'esenzione totale dalla partecipazione al costo delle prestazioni di cui all'articolo 2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garantita qualora l'indicatore della situazione economica equivalente sia inferiore a 18 milioni di lire. Per i nuclei familiari di un solo componente il suddetto valore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elevato di 5 milioni di lire.</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5. Il diritto all'esenzione parziale dalla partecipazione al costo delle prestazioni, ai sensi dell'articolo 3,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riconosciuto qualora l'indicatore della situazione economica equivalente sia inferiore a 36 milioni di lire.</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6. A decorrere dal 1° gennaio 2002 le regioni possono incrementare, sentite le organizzazioni sindacali maggiormente rappresentative, i valori soglia della situazione economica di cui ai commi 4 e 5 entro un margine del 20%. 7. Il diritto all'esenzione, totale o parziale,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riconosciuto dalle aziende </w:t>
      </w:r>
      <w:proofErr w:type="spellStart"/>
      <w:r w:rsidRPr="00DF5673">
        <w:rPr>
          <w:rFonts w:ascii="Tahoma" w:eastAsia="Times New Roman" w:hAnsi="Tahoma" w:cs="Tahoma"/>
          <w:color w:val="000000"/>
          <w:sz w:val="24"/>
          <w:szCs w:val="24"/>
          <w:lang w:eastAsia="it-IT"/>
        </w:rPr>
        <w:t>unita'</w:t>
      </w:r>
      <w:proofErr w:type="spellEnd"/>
      <w:r w:rsidRPr="00DF5673">
        <w:rPr>
          <w:rFonts w:ascii="Tahoma" w:eastAsia="Times New Roman" w:hAnsi="Tahoma" w:cs="Tahoma"/>
          <w:color w:val="000000"/>
          <w:sz w:val="24"/>
          <w:szCs w:val="24"/>
          <w:lang w:eastAsia="it-IT"/>
        </w:rPr>
        <w:t xml:space="preserve"> sanitarie locali di residenza, che rilasciano per ciascun componente il nucleo familiare un documento individuale attestante il diritto stesso. A tale fine l'assistito deve presentare una dichiarazione sostitutiva, a norma della legge 4 gennaio 1968, n. 15, e successive modificazioni, concernente le informazioni necessarie per la determinazione dell'indicatore della situazione economica equivalente. Il richiedente dichiara inoltre di avere conoscenza che, nel caso di riconoscimento del diritto, possono essere eseguiti i controlli previsti dalla normativa vigente diretti ad accertare la </w:t>
      </w:r>
      <w:proofErr w:type="spellStart"/>
      <w:r w:rsidRPr="00DF5673">
        <w:rPr>
          <w:rFonts w:ascii="Tahoma" w:eastAsia="Times New Roman" w:hAnsi="Tahoma" w:cs="Tahoma"/>
          <w:color w:val="000000"/>
          <w:sz w:val="24"/>
          <w:szCs w:val="24"/>
          <w:lang w:eastAsia="it-IT"/>
        </w:rPr>
        <w:t>veridicita'</w:t>
      </w:r>
      <w:proofErr w:type="spellEnd"/>
      <w:r w:rsidRPr="00DF5673">
        <w:rPr>
          <w:rFonts w:ascii="Tahoma" w:eastAsia="Times New Roman" w:hAnsi="Tahoma" w:cs="Tahoma"/>
          <w:color w:val="000000"/>
          <w:sz w:val="24"/>
          <w:szCs w:val="24"/>
          <w:lang w:eastAsia="it-IT"/>
        </w:rPr>
        <w:t xml:space="preserve"> delle informazioni fornite ed effettuati presso le banche o altri intermediari finanziari, specificando a tal fine il codice identificativo degli intermediari finanziari che gestiscono il patrimonio mobiliare. Si applica l'articolo 4, comma 8, del decreto legislativo 31 marzo 1998, n. 109. Il Ministero della </w:t>
      </w:r>
      <w:proofErr w:type="spellStart"/>
      <w:r w:rsidRPr="00DF5673">
        <w:rPr>
          <w:rFonts w:ascii="Tahoma" w:eastAsia="Times New Roman" w:hAnsi="Tahoma" w:cs="Tahoma"/>
          <w:color w:val="000000"/>
          <w:sz w:val="24"/>
          <w:szCs w:val="24"/>
          <w:lang w:eastAsia="it-IT"/>
        </w:rPr>
        <w:t>sanita'</w:t>
      </w:r>
      <w:proofErr w:type="spellEnd"/>
      <w:r w:rsidRPr="00DF5673">
        <w:rPr>
          <w:rFonts w:ascii="Tahoma" w:eastAsia="Times New Roman" w:hAnsi="Tahoma" w:cs="Tahoma"/>
          <w:color w:val="000000"/>
          <w:sz w:val="24"/>
          <w:szCs w:val="24"/>
          <w:lang w:eastAsia="it-IT"/>
        </w:rPr>
        <w:t xml:space="preserve"> definisce i contenuti del modello uniforme relativo alla dichiarazione sostitutiva e alle altre dichiarazioni di cui al presente comma.</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8. Ai fini del riconoscimento del diritto all'esenzione parziale o totale, in sede di prima dichiarazione il richiedente si impegna a comunicare eventuali modifiche della situazione economica e della composizione del nucleo familiare che comportino un cambiamento della propria posizione rispetto al diritto all'esenzione. Le regioni e le aziende </w:t>
      </w:r>
      <w:proofErr w:type="spellStart"/>
      <w:r w:rsidRPr="00DF5673">
        <w:rPr>
          <w:rFonts w:ascii="Tahoma" w:eastAsia="Times New Roman" w:hAnsi="Tahoma" w:cs="Tahoma"/>
          <w:color w:val="000000"/>
          <w:sz w:val="24"/>
          <w:szCs w:val="24"/>
          <w:lang w:eastAsia="it-IT"/>
        </w:rPr>
        <w:t>unita'</w:t>
      </w:r>
      <w:proofErr w:type="spellEnd"/>
      <w:r w:rsidRPr="00DF5673">
        <w:rPr>
          <w:rFonts w:ascii="Tahoma" w:eastAsia="Times New Roman" w:hAnsi="Tahoma" w:cs="Tahoma"/>
          <w:color w:val="000000"/>
          <w:sz w:val="24"/>
          <w:szCs w:val="24"/>
          <w:lang w:eastAsia="it-IT"/>
        </w:rPr>
        <w:t xml:space="preserve"> sanitarie locali attivano sistemi, anche campionari, di accertamento della permanenza delle condizioni che danno diritto all'esenzione. Qualora si verifichino modifiche della composizione del nucleo familiare o della situazione economica,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possibile richiedere un </w:t>
      </w:r>
      <w:r w:rsidRPr="00DF5673">
        <w:rPr>
          <w:rFonts w:ascii="Tahoma" w:eastAsia="Times New Roman" w:hAnsi="Tahoma" w:cs="Tahoma"/>
          <w:color w:val="000000"/>
          <w:sz w:val="24"/>
          <w:szCs w:val="24"/>
          <w:lang w:eastAsia="it-IT"/>
        </w:rPr>
        <w:lastRenderedPageBreak/>
        <w:t xml:space="preserve">aggiornamento del calcolo della situazione economica ai fini del riconoscimento del diritto all'esenzione, totale o parziale, dalla partecipazione al costo delle prestazioni. Le regioni individuano gli organismi incaricati di valutare i singoli casi di composizione del nucleo familiare o di situazione economica, </w:t>
      </w:r>
      <w:proofErr w:type="spellStart"/>
      <w:r w:rsidRPr="00DF5673">
        <w:rPr>
          <w:rFonts w:ascii="Tahoma" w:eastAsia="Times New Roman" w:hAnsi="Tahoma" w:cs="Tahoma"/>
          <w:color w:val="000000"/>
          <w:sz w:val="24"/>
          <w:szCs w:val="24"/>
          <w:lang w:eastAsia="it-IT"/>
        </w:rPr>
        <w:t>nonche</w:t>
      </w:r>
      <w:proofErr w:type="spellEnd"/>
      <w:r w:rsidRPr="00DF5673">
        <w:rPr>
          <w:rFonts w:ascii="Tahoma" w:eastAsia="Times New Roman" w:hAnsi="Tahoma" w:cs="Tahoma"/>
          <w:color w:val="000000"/>
          <w:sz w:val="24"/>
          <w:szCs w:val="24"/>
          <w:lang w:eastAsia="it-IT"/>
        </w:rPr>
        <w:t xml:space="preserve">' le relative modifiche, di particolare </w:t>
      </w:r>
      <w:proofErr w:type="spellStart"/>
      <w:r w:rsidRPr="00DF5673">
        <w:rPr>
          <w:rFonts w:ascii="Tahoma" w:eastAsia="Times New Roman" w:hAnsi="Tahoma" w:cs="Tahoma"/>
          <w:color w:val="000000"/>
          <w:sz w:val="24"/>
          <w:szCs w:val="24"/>
          <w:lang w:eastAsia="it-IT"/>
        </w:rPr>
        <w:t>complessita'</w:t>
      </w:r>
      <w:proofErr w:type="spellEnd"/>
      <w:r w:rsidRPr="00DF5673">
        <w:rPr>
          <w:rFonts w:ascii="Tahoma" w:eastAsia="Times New Roman" w:hAnsi="Tahoma" w:cs="Tahoma"/>
          <w:color w:val="000000"/>
          <w:sz w:val="24"/>
          <w:szCs w:val="24"/>
          <w:lang w:eastAsia="it-IT"/>
        </w:rPr>
        <w:t>.</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9. Fino all'introduzione del sistema di esenzione in relazione alla situazione economica del nucleo familiare, e comunque non oltre il 31 dicembre 1999, rimangono confermati i criteri di esenzione dalla partecipazione al costo in relazione al reddito definiti dalla legge 24 dicembre 1993, n. 537, come modificata dalla legge 23 dicembre 1994, n. 724, e dalla legge 28 dicembre 1995, n. 549.</w:t>
      </w:r>
    </w:p>
    <w:p w:rsidR="00DF5673" w:rsidRPr="00DF5673" w:rsidRDefault="00DF5673" w:rsidP="00DF5673">
      <w:pPr>
        <w:spacing w:before="75" w:after="180" w:line="240" w:lineRule="auto"/>
        <w:ind w:firstLine="240"/>
        <w:jc w:val="center"/>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Art. 5.</w:t>
      </w:r>
      <w:r w:rsidRPr="00DF5673">
        <w:rPr>
          <w:rFonts w:ascii="Tahoma" w:eastAsia="Times New Roman" w:hAnsi="Tahoma" w:cs="Tahoma"/>
          <w:color w:val="000000"/>
          <w:sz w:val="24"/>
          <w:szCs w:val="24"/>
          <w:lang w:eastAsia="it-IT"/>
        </w:rPr>
        <w:br w:type="textWrapping" w:clear="all"/>
      </w:r>
      <w:r w:rsidRPr="00DF5673">
        <w:rPr>
          <w:rFonts w:ascii="Tahoma" w:eastAsia="Times New Roman" w:hAnsi="Tahoma" w:cs="Tahoma"/>
          <w:i/>
          <w:iCs/>
          <w:color w:val="000000"/>
          <w:sz w:val="24"/>
          <w:szCs w:val="24"/>
          <w:lang w:eastAsia="it-IT"/>
        </w:rPr>
        <w:t>Esenzione dalla partecipazione in relazione a particolari condizioni di malattia</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1. Con distinti regolamenti del Ministro della </w:t>
      </w:r>
      <w:proofErr w:type="spellStart"/>
      <w:r w:rsidRPr="00DF5673">
        <w:rPr>
          <w:rFonts w:ascii="Tahoma" w:eastAsia="Times New Roman" w:hAnsi="Tahoma" w:cs="Tahoma"/>
          <w:color w:val="000000"/>
          <w:sz w:val="24"/>
          <w:szCs w:val="24"/>
          <w:lang w:eastAsia="it-IT"/>
        </w:rPr>
        <w:t>sanita'</w:t>
      </w:r>
      <w:proofErr w:type="spellEnd"/>
      <w:r w:rsidRPr="00DF5673">
        <w:rPr>
          <w:rFonts w:ascii="Tahoma" w:eastAsia="Times New Roman" w:hAnsi="Tahoma" w:cs="Tahoma"/>
          <w:color w:val="000000"/>
          <w:sz w:val="24"/>
          <w:szCs w:val="24"/>
          <w:lang w:eastAsia="it-IT"/>
        </w:rPr>
        <w:t xml:space="preserve"> da emanarsi ai sensi dell'articolo 17, comma 3, della legge 23 agosto 1988, n. 400, sono individuate, rispettivamente: a) le condizioni di malattia croniche o invalidanti; b) le malattie rare. Le condizioni e malattie di cui alle lettere a) e b) danno diritto all'esenzione dalla partecipazione per le prestazioni di assistenza sanitaria indicate dai medesimi regolamenti. Nell'individuare le condizioni di malattia, il Ministro della </w:t>
      </w:r>
      <w:proofErr w:type="spellStart"/>
      <w:r w:rsidRPr="00DF5673">
        <w:rPr>
          <w:rFonts w:ascii="Tahoma" w:eastAsia="Times New Roman" w:hAnsi="Tahoma" w:cs="Tahoma"/>
          <w:color w:val="000000"/>
          <w:sz w:val="24"/>
          <w:szCs w:val="24"/>
          <w:lang w:eastAsia="it-IT"/>
        </w:rPr>
        <w:t>sanita'</w:t>
      </w:r>
      <w:proofErr w:type="spellEnd"/>
      <w:r w:rsidRPr="00DF5673">
        <w:rPr>
          <w:rFonts w:ascii="Tahoma" w:eastAsia="Times New Roman" w:hAnsi="Tahoma" w:cs="Tahoma"/>
          <w:color w:val="000000"/>
          <w:sz w:val="24"/>
          <w:szCs w:val="24"/>
          <w:lang w:eastAsia="it-IT"/>
        </w:rPr>
        <w:t xml:space="preserve"> tiene conto della </w:t>
      </w:r>
      <w:proofErr w:type="spellStart"/>
      <w:r w:rsidRPr="00DF5673">
        <w:rPr>
          <w:rFonts w:ascii="Tahoma" w:eastAsia="Times New Roman" w:hAnsi="Tahoma" w:cs="Tahoma"/>
          <w:color w:val="000000"/>
          <w:sz w:val="24"/>
          <w:szCs w:val="24"/>
          <w:lang w:eastAsia="it-IT"/>
        </w:rPr>
        <w:t>gravita'</w:t>
      </w:r>
      <w:proofErr w:type="spellEnd"/>
      <w:r w:rsidRPr="00DF5673">
        <w:rPr>
          <w:rFonts w:ascii="Tahoma" w:eastAsia="Times New Roman" w:hAnsi="Tahoma" w:cs="Tahoma"/>
          <w:color w:val="000000"/>
          <w:sz w:val="24"/>
          <w:szCs w:val="24"/>
          <w:lang w:eastAsia="it-IT"/>
        </w:rPr>
        <w:t xml:space="preserve"> clinica, del grado di </w:t>
      </w:r>
      <w:proofErr w:type="spellStart"/>
      <w:r w:rsidRPr="00DF5673">
        <w:rPr>
          <w:rFonts w:ascii="Tahoma" w:eastAsia="Times New Roman" w:hAnsi="Tahoma" w:cs="Tahoma"/>
          <w:color w:val="000000"/>
          <w:sz w:val="24"/>
          <w:szCs w:val="24"/>
          <w:lang w:eastAsia="it-IT"/>
        </w:rPr>
        <w:t>invalidita'</w:t>
      </w:r>
      <w:proofErr w:type="spellEnd"/>
      <w:r w:rsidRPr="00DF5673">
        <w:rPr>
          <w:rFonts w:ascii="Tahoma" w:eastAsia="Times New Roman" w:hAnsi="Tahoma" w:cs="Tahoma"/>
          <w:color w:val="000000"/>
          <w:sz w:val="24"/>
          <w:szCs w:val="24"/>
          <w:lang w:eastAsia="it-IT"/>
        </w:rPr>
        <w:t xml:space="preserve">, </w:t>
      </w:r>
      <w:proofErr w:type="spellStart"/>
      <w:r w:rsidRPr="00DF5673">
        <w:rPr>
          <w:rFonts w:ascii="Tahoma" w:eastAsia="Times New Roman" w:hAnsi="Tahoma" w:cs="Tahoma"/>
          <w:color w:val="000000"/>
          <w:sz w:val="24"/>
          <w:szCs w:val="24"/>
          <w:lang w:eastAsia="it-IT"/>
        </w:rPr>
        <w:t>nonche</w:t>
      </w:r>
      <w:proofErr w:type="spellEnd"/>
      <w:r w:rsidRPr="00DF5673">
        <w:rPr>
          <w:rFonts w:ascii="Tahoma" w:eastAsia="Times New Roman" w:hAnsi="Tahoma" w:cs="Tahoma"/>
          <w:color w:val="000000"/>
          <w:sz w:val="24"/>
          <w:szCs w:val="24"/>
          <w:lang w:eastAsia="it-IT"/>
        </w:rPr>
        <w:t xml:space="preserve">' della </w:t>
      </w:r>
      <w:proofErr w:type="spellStart"/>
      <w:r w:rsidRPr="00DF5673">
        <w:rPr>
          <w:rFonts w:ascii="Tahoma" w:eastAsia="Times New Roman" w:hAnsi="Tahoma" w:cs="Tahoma"/>
          <w:color w:val="000000"/>
          <w:sz w:val="24"/>
          <w:szCs w:val="24"/>
          <w:lang w:eastAsia="it-IT"/>
        </w:rPr>
        <w:t>onerosita'</w:t>
      </w:r>
      <w:proofErr w:type="spellEnd"/>
      <w:r w:rsidRPr="00DF5673">
        <w:rPr>
          <w:rFonts w:ascii="Tahoma" w:eastAsia="Times New Roman" w:hAnsi="Tahoma" w:cs="Tahoma"/>
          <w:color w:val="000000"/>
          <w:sz w:val="24"/>
          <w:szCs w:val="24"/>
          <w:lang w:eastAsia="it-IT"/>
        </w:rPr>
        <w:t xml:space="preserve"> della quota di partecipazione derivante dal costo del relativo trattamento.</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2. I regolamenti individuano inoltre le prestazioni di assistenza sanitaria correlate a ciascuna condizione di malattia ed alle relative complicanze, per le quali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riconosciuta l'esenzione dalla partecipazione al costo, tenendo conto: a) della loro inclusione nei livelli essenziali di assistenza; b) della loro appropriatezza ai fini del monitoraggio della evoluzione della malattia e dell'efficacia per la prevenzione degli ulteriori aggravamenti; c) della definizione dei percorsi diagnostici e terapeutici. I regolamenti individuano </w:t>
      </w:r>
      <w:proofErr w:type="spellStart"/>
      <w:r w:rsidRPr="00DF5673">
        <w:rPr>
          <w:rFonts w:ascii="Tahoma" w:eastAsia="Times New Roman" w:hAnsi="Tahoma" w:cs="Tahoma"/>
          <w:color w:val="000000"/>
          <w:sz w:val="24"/>
          <w:szCs w:val="24"/>
          <w:lang w:eastAsia="it-IT"/>
        </w:rPr>
        <w:t>altresi'</w:t>
      </w:r>
      <w:proofErr w:type="spellEnd"/>
      <w:r w:rsidRPr="00DF5673">
        <w:rPr>
          <w:rFonts w:ascii="Tahoma" w:eastAsia="Times New Roman" w:hAnsi="Tahoma" w:cs="Tahoma"/>
          <w:color w:val="000000"/>
          <w:sz w:val="24"/>
          <w:szCs w:val="24"/>
          <w:lang w:eastAsia="it-IT"/>
        </w:rPr>
        <w:t xml:space="preserve"> le condizioni di malattia che danno diritto all'esenzione dal pagamento della quota fissa di cui all'articolo 3, comma 9, per le prestazioni cui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necessario ricorrere con frequenza particolarmente elevata, indicate dagli stessi regolamenti.</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3. L'esenzione dalla partecipazione al costo per le prestazioni di assistenza sanitaria correlate a ciascuna malattia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riconosciuta in qualsiasi regime di erogazione.</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4. Sono escluse dall'esenzione le prestazioni finalizzate all'accertamento delle condizioni di malattia che danno diritto all'esenzione, ad eccezione di quelle individuate dal regolamento di cui al comma 1, lettera b), per la diagnosi delle malattie rare. Sono </w:t>
      </w:r>
      <w:proofErr w:type="spellStart"/>
      <w:r w:rsidRPr="00DF5673">
        <w:rPr>
          <w:rFonts w:ascii="Tahoma" w:eastAsia="Times New Roman" w:hAnsi="Tahoma" w:cs="Tahoma"/>
          <w:color w:val="000000"/>
          <w:sz w:val="24"/>
          <w:szCs w:val="24"/>
          <w:lang w:eastAsia="it-IT"/>
        </w:rPr>
        <w:t>altresi'</w:t>
      </w:r>
      <w:proofErr w:type="spellEnd"/>
      <w:r w:rsidRPr="00DF5673">
        <w:rPr>
          <w:rFonts w:ascii="Tahoma" w:eastAsia="Times New Roman" w:hAnsi="Tahoma" w:cs="Tahoma"/>
          <w:color w:val="000000"/>
          <w:sz w:val="24"/>
          <w:szCs w:val="24"/>
          <w:lang w:eastAsia="it-IT"/>
        </w:rPr>
        <w:t xml:space="preserve"> esclusi dall'esenzione i farmaci collocati nella classe di cui all'articolo 8, comma 10, lettera b), della legge 24 dicembre 1993, n. 537.</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5. Con il regolamento di cui al comma 1, lettera b), sono </w:t>
      </w:r>
      <w:proofErr w:type="spellStart"/>
      <w:r w:rsidRPr="00DF5673">
        <w:rPr>
          <w:rFonts w:ascii="Tahoma" w:eastAsia="Times New Roman" w:hAnsi="Tahoma" w:cs="Tahoma"/>
          <w:color w:val="000000"/>
          <w:sz w:val="24"/>
          <w:szCs w:val="24"/>
          <w:lang w:eastAsia="it-IT"/>
        </w:rPr>
        <w:t>altresi'</w:t>
      </w:r>
      <w:proofErr w:type="spellEnd"/>
      <w:r w:rsidRPr="00DF5673">
        <w:rPr>
          <w:rFonts w:ascii="Tahoma" w:eastAsia="Times New Roman" w:hAnsi="Tahoma" w:cs="Tahoma"/>
          <w:color w:val="000000"/>
          <w:sz w:val="24"/>
          <w:szCs w:val="24"/>
          <w:lang w:eastAsia="it-IT"/>
        </w:rPr>
        <w:t xml:space="preserve"> individuate specifiche forme di tutela garantite ai soggetti affetti da patologie rare, con particolare riguardo alla </w:t>
      </w:r>
      <w:proofErr w:type="spellStart"/>
      <w:r w:rsidRPr="00DF5673">
        <w:rPr>
          <w:rFonts w:ascii="Tahoma" w:eastAsia="Times New Roman" w:hAnsi="Tahoma" w:cs="Tahoma"/>
          <w:color w:val="000000"/>
          <w:sz w:val="24"/>
          <w:szCs w:val="24"/>
          <w:lang w:eastAsia="it-IT"/>
        </w:rPr>
        <w:t>disponibilita'</w:t>
      </w:r>
      <w:proofErr w:type="spellEnd"/>
      <w:r w:rsidRPr="00DF5673">
        <w:rPr>
          <w:rFonts w:ascii="Tahoma" w:eastAsia="Times New Roman" w:hAnsi="Tahoma" w:cs="Tahoma"/>
          <w:color w:val="000000"/>
          <w:sz w:val="24"/>
          <w:szCs w:val="24"/>
          <w:lang w:eastAsia="it-IT"/>
        </w:rPr>
        <w:t xml:space="preserve"> dei farmaci orfani ed all'organizzazione dell'erogazione delle prestazioni di assistenza.</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6. Le condizioni e le malattie di cui al comma 1 sono aggiornate con la procedura di cui all'articolo 17, comma 3, della legge 23 agosto 1988, n. 400, sulla base dei risultati della ricerca applicata e delle evidenze scientifiche, </w:t>
      </w:r>
      <w:proofErr w:type="spellStart"/>
      <w:r w:rsidRPr="00DF5673">
        <w:rPr>
          <w:rFonts w:ascii="Tahoma" w:eastAsia="Times New Roman" w:hAnsi="Tahoma" w:cs="Tahoma"/>
          <w:color w:val="000000"/>
          <w:sz w:val="24"/>
          <w:szCs w:val="24"/>
          <w:lang w:eastAsia="it-IT"/>
        </w:rPr>
        <w:t>nonche</w:t>
      </w:r>
      <w:proofErr w:type="spellEnd"/>
      <w:r w:rsidRPr="00DF5673">
        <w:rPr>
          <w:rFonts w:ascii="Tahoma" w:eastAsia="Times New Roman" w:hAnsi="Tahoma" w:cs="Tahoma"/>
          <w:color w:val="000000"/>
          <w:sz w:val="24"/>
          <w:szCs w:val="24"/>
          <w:lang w:eastAsia="it-IT"/>
        </w:rPr>
        <w:t xml:space="preserve">' dello sviluppo dei percorsi diagnostici e terapeutici. Entro sessanta giorni dalla data di entrata in vigore delle nuove </w:t>
      </w:r>
      <w:r w:rsidRPr="00DF5673">
        <w:rPr>
          <w:rFonts w:ascii="Tahoma" w:eastAsia="Times New Roman" w:hAnsi="Tahoma" w:cs="Tahoma"/>
          <w:color w:val="000000"/>
          <w:sz w:val="24"/>
          <w:szCs w:val="24"/>
          <w:lang w:eastAsia="it-IT"/>
        </w:rPr>
        <w:lastRenderedPageBreak/>
        <w:t xml:space="preserve">tabelle indicative delle percentuali di </w:t>
      </w:r>
      <w:proofErr w:type="spellStart"/>
      <w:r w:rsidRPr="00DF5673">
        <w:rPr>
          <w:rFonts w:ascii="Tahoma" w:eastAsia="Times New Roman" w:hAnsi="Tahoma" w:cs="Tahoma"/>
          <w:color w:val="000000"/>
          <w:sz w:val="24"/>
          <w:szCs w:val="24"/>
          <w:lang w:eastAsia="it-IT"/>
        </w:rPr>
        <w:t>invalidita'</w:t>
      </w:r>
      <w:proofErr w:type="spellEnd"/>
      <w:r w:rsidRPr="00DF5673">
        <w:rPr>
          <w:rFonts w:ascii="Tahoma" w:eastAsia="Times New Roman" w:hAnsi="Tahoma" w:cs="Tahoma"/>
          <w:color w:val="000000"/>
          <w:sz w:val="24"/>
          <w:szCs w:val="24"/>
          <w:lang w:eastAsia="it-IT"/>
        </w:rPr>
        <w:t xml:space="preserve"> per le minorazioni e malattie invalidanti, il Ministro della </w:t>
      </w:r>
      <w:proofErr w:type="spellStart"/>
      <w:r w:rsidRPr="00DF5673">
        <w:rPr>
          <w:rFonts w:ascii="Tahoma" w:eastAsia="Times New Roman" w:hAnsi="Tahoma" w:cs="Tahoma"/>
          <w:color w:val="000000"/>
          <w:sz w:val="24"/>
          <w:szCs w:val="24"/>
          <w:lang w:eastAsia="it-IT"/>
        </w:rPr>
        <w:t>sanita'</w:t>
      </w:r>
      <w:proofErr w:type="spellEnd"/>
      <w:r w:rsidRPr="00DF5673">
        <w:rPr>
          <w:rFonts w:ascii="Tahoma" w:eastAsia="Times New Roman" w:hAnsi="Tahoma" w:cs="Tahoma"/>
          <w:color w:val="000000"/>
          <w:sz w:val="24"/>
          <w:szCs w:val="24"/>
          <w:lang w:eastAsia="it-IT"/>
        </w:rPr>
        <w:t xml:space="preserve"> provvede ad aggiornare il regolamento di cui al comma 1, lettera a), inserendovi le eventuali ulteriori patologie invalidanti e le correlate prestazioni per le quali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riconosciuto il diritto all'esenzione dalla partecipazione al costo. Fino all'aggiornamento del regolamento, agli assistiti di cui all'articolo 6, commi 1 e 2, del decreto del Ministro della </w:t>
      </w:r>
      <w:proofErr w:type="spellStart"/>
      <w:r w:rsidRPr="00DF5673">
        <w:rPr>
          <w:rFonts w:ascii="Tahoma" w:eastAsia="Times New Roman" w:hAnsi="Tahoma" w:cs="Tahoma"/>
          <w:color w:val="000000"/>
          <w:sz w:val="24"/>
          <w:szCs w:val="24"/>
          <w:lang w:eastAsia="it-IT"/>
        </w:rPr>
        <w:t>sanita'</w:t>
      </w:r>
      <w:proofErr w:type="spellEnd"/>
      <w:r w:rsidRPr="00DF5673">
        <w:rPr>
          <w:rFonts w:ascii="Tahoma" w:eastAsia="Times New Roman" w:hAnsi="Tahoma" w:cs="Tahoma"/>
          <w:color w:val="000000"/>
          <w:sz w:val="24"/>
          <w:szCs w:val="24"/>
          <w:lang w:eastAsia="it-IT"/>
        </w:rPr>
        <w:t xml:space="preserve"> del 1° febbraio 1991, pubblicato nella Gazzetta Ufficiale n. 32 del 7 febbraio 1991, e successive modificazioni ed integrazioni,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confermata l'esenzione dalla partecipazione al costo delle prestazioni come disciplinata dallo stesso articolo 6 e dall'articolo 1, comma 3, della legge 23 dicembre 1994, n. 724, </w:t>
      </w:r>
      <w:proofErr w:type="spellStart"/>
      <w:r w:rsidRPr="00DF5673">
        <w:rPr>
          <w:rFonts w:ascii="Tahoma" w:eastAsia="Times New Roman" w:hAnsi="Tahoma" w:cs="Tahoma"/>
          <w:color w:val="000000"/>
          <w:sz w:val="24"/>
          <w:szCs w:val="24"/>
          <w:lang w:eastAsia="it-IT"/>
        </w:rPr>
        <w:t>nonche</w:t>
      </w:r>
      <w:proofErr w:type="spellEnd"/>
      <w:r w:rsidRPr="00DF5673">
        <w:rPr>
          <w:rFonts w:ascii="Tahoma" w:eastAsia="Times New Roman" w:hAnsi="Tahoma" w:cs="Tahoma"/>
          <w:color w:val="000000"/>
          <w:sz w:val="24"/>
          <w:szCs w:val="24"/>
          <w:lang w:eastAsia="it-IT"/>
        </w:rPr>
        <w:t xml:space="preserve">' l'esenzione agli invalidi civili minori di anni 18 con </w:t>
      </w:r>
      <w:proofErr w:type="spellStart"/>
      <w:r w:rsidRPr="00DF5673">
        <w:rPr>
          <w:rFonts w:ascii="Tahoma" w:eastAsia="Times New Roman" w:hAnsi="Tahoma" w:cs="Tahoma"/>
          <w:color w:val="000000"/>
          <w:sz w:val="24"/>
          <w:szCs w:val="24"/>
          <w:lang w:eastAsia="it-IT"/>
        </w:rPr>
        <w:t>indennita'</w:t>
      </w:r>
      <w:proofErr w:type="spellEnd"/>
      <w:r w:rsidRPr="00DF5673">
        <w:rPr>
          <w:rFonts w:ascii="Tahoma" w:eastAsia="Times New Roman" w:hAnsi="Tahoma" w:cs="Tahoma"/>
          <w:color w:val="000000"/>
          <w:sz w:val="24"/>
          <w:szCs w:val="24"/>
          <w:lang w:eastAsia="it-IT"/>
        </w:rPr>
        <w:t xml:space="preserve"> di frequenza e alle vittime del terrorismo e della </w:t>
      </w:r>
      <w:proofErr w:type="spellStart"/>
      <w:r w:rsidRPr="00DF5673">
        <w:rPr>
          <w:rFonts w:ascii="Tahoma" w:eastAsia="Times New Roman" w:hAnsi="Tahoma" w:cs="Tahoma"/>
          <w:color w:val="000000"/>
          <w:sz w:val="24"/>
          <w:szCs w:val="24"/>
          <w:lang w:eastAsia="it-IT"/>
        </w:rPr>
        <w:t>criminalita'</w:t>
      </w:r>
      <w:proofErr w:type="spellEnd"/>
      <w:r w:rsidRPr="00DF5673">
        <w:rPr>
          <w:rFonts w:ascii="Tahoma" w:eastAsia="Times New Roman" w:hAnsi="Tahoma" w:cs="Tahoma"/>
          <w:color w:val="000000"/>
          <w:sz w:val="24"/>
          <w:szCs w:val="24"/>
          <w:lang w:eastAsia="it-IT"/>
        </w:rPr>
        <w:t xml:space="preserve"> organizzata di cui alla legge 20 ottobre 1990, n. 302.</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7. Ai soli fini dell'assistenza sanitaria, la percentuale di </w:t>
      </w:r>
      <w:proofErr w:type="spellStart"/>
      <w:r w:rsidRPr="00DF5673">
        <w:rPr>
          <w:rFonts w:ascii="Tahoma" w:eastAsia="Times New Roman" w:hAnsi="Tahoma" w:cs="Tahoma"/>
          <w:color w:val="000000"/>
          <w:sz w:val="24"/>
          <w:szCs w:val="24"/>
          <w:lang w:eastAsia="it-IT"/>
        </w:rPr>
        <w:t>invalidita'</w:t>
      </w:r>
      <w:proofErr w:type="spellEnd"/>
      <w:r w:rsidRPr="00DF5673">
        <w:rPr>
          <w:rFonts w:ascii="Tahoma" w:eastAsia="Times New Roman" w:hAnsi="Tahoma" w:cs="Tahoma"/>
          <w:color w:val="000000"/>
          <w:sz w:val="24"/>
          <w:szCs w:val="24"/>
          <w:lang w:eastAsia="it-IT"/>
        </w:rPr>
        <w:t xml:space="preserve"> dei soggetti ultrasessantacinquenni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determinata in base alla presenza di </w:t>
      </w:r>
      <w:proofErr w:type="spellStart"/>
      <w:r w:rsidRPr="00DF5673">
        <w:rPr>
          <w:rFonts w:ascii="Tahoma" w:eastAsia="Times New Roman" w:hAnsi="Tahoma" w:cs="Tahoma"/>
          <w:color w:val="000000"/>
          <w:sz w:val="24"/>
          <w:szCs w:val="24"/>
          <w:lang w:eastAsia="it-IT"/>
        </w:rPr>
        <w:t>difficolta'</w:t>
      </w:r>
      <w:proofErr w:type="spellEnd"/>
      <w:r w:rsidRPr="00DF5673">
        <w:rPr>
          <w:rFonts w:ascii="Tahoma" w:eastAsia="Times New Roman" w:hAnsi="Tahoma" w:cs="Tahoma"/>
          <w:color w:val="000000"/>
          <w:sz w:val="24"/>
          <w:szCs w:val="24"/>
          <w:lang w:eastAsia="it-IT"/>
        </w:rPr>
        <w:t xml:space="preserve"> persistenti a svolgere i compiti e le funzioni proprie della loro </w:t>
      </w:r>
      <w:proofErr w:type="spellStart"/>
      <w:r w:rsidRPr="00DF5673">
        <w:rPr>
          <w:rFonts w:ascii="Tahoma" w:eastAsia="Times New Roman" w:hAnsi="Tahoma" w:cs="Tahoma"/>
          <w:color w:val="000000"/>
          <w:sz w:val="24"/>
          <w:szCs w:val="24"/>
          <w:lang w:eastAsia="it-IT"/>
        </w:rPr>
        <w:t>eta'</w:t>
      </w:r>
      <w:proofErr w:type="spellEnd"/>
      <w:r w:rsidRPr="00DF5673">
        <w:rPr>
          <w:rFonts w:ascii="Tahoma" w:eastAsia="Times New Roman" w:hAnsi="Tahoma" w:cs="Tahoma"/>
          <w:color w:val="000000"/>
          <w:sz w:val="24"/>
          <w:szCs w:val="24"/>
          <w:lang w:eastAsia="it-IT"/>
        </w:rPr>
        <w:t>.</w:t>
      </w:r>
    </w:p>
    <w:p w:rsidR="00DF5673" w:rsidRPr="00DF5673" w:rsidRDefault="00DF5673" w:rsidP="00DF5673">
      <w:pPr>
        <w:spacing w:before="75" w:after="180" w:line="240" w:lineRule="auto"/>
        <w:ind w:firstLine="240"/>
        <w:jc w:val="center"/>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Art. 6.</w:t>
      </w:r>
      <w:r w:rsidRPr="00DF5673">
        <w:rPr>
          <w:rFonts w:ascii="Tahoma" w:eastAsia="Times New Roman" w:hAnsi="Tahoma" w:cs="Tahoma"/>
          <w:color w:val="000000"/>
          <w:sz w:val="24"/>
          <w:szCs w:val="24"/>
          <w:lang w:eastAsia="it-IT"/>
        </w:rPr>
        <w:br w:type="textWrapping" w:clear="all"/>
      </w:r>
      <w:r w:rsidRPr="00DF5673">
        <w:rPr>
          <w:rFonts w:ascii="Tahoma" w:eastAsia="Times New Roman" w:hAnsi="Tahoma" w:cs="Tahoma"/>
          <w:i/>
          <w:iCs/>
          <w:color w:val="000000"/>
          <w:sz w:val="24"/>
          <w:szCs w:val="24"/>
          <w:lang w:eastAsia="it-IT"/>
        </w:rPr>
        <w:t>Procedure e tempi</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1. Con uno o </w:t>
      </w:r>
      <w:proofErr w:type="spellStart"/>
      <w:r w:rsidRPr="00DF5673">
        <w:rPr>
          <w:rFonts w:ascii="Tahoma" w:eastAsia="Times New Roman" w:hAnsi="Tahoma" w:cs="Tahoma"/>
          <w:color w:val="000000"/>
          <w:sz w:val="24"/>
          <w:szCs w:val="24"/>
          <w:lang w:eastAsia="it-IT"/>
        </w:rPr>
        <w:t>piu'</w:t>
      </w:r>
      <w:proofErr w:type="spellEnd"/>
      <w:r w:rsidRPr="00DF5673">
        <w:rPr>
          <w:rFonts w:ascii="Tahoma" w:eastAsia="Times New Roman" w:hAnsi="Tahoma" w:cs="Tahoma"/>
          <w:color w:val="000000"/>
          <w:sz w:val="24"/>
          <w:szCs w:val="24"/>
          <w:lang w:eastAsia="it-IT"/>
        </w:rPr>
        <w:t xml:space="preserve"> regolamenti emanati entro il 31 ottobre 1998 a norma dell'articolo 17, comma 2, della legge 23 agosto 1988, n. 400, sono definite le </w:t>
      </w:r>
      <w:proofErr w:type="spellStart"/>
      <w:r w:rsidRPr="00DF5673">
        <w:rPr>
          <w:rFonts w:ascii="Tahoma" w:eastAsia="Times New Roman" w:hAnsi="Tahoma" w:cs="Tahoma"/>
          <w:color w:val="000000"/>
          <w:sz w:val="24"/>
          <w:szCs w:val="24"/>
          <w:lang w:eastAsia="it-IT"/>
        </w:rPr>
        <w:t>modalita'</w:t>
      </w:r>
      <w:proofErr w:type="spellEnd"/>
      <w:r w:rsidRPr="00DF5673">
        <w:rPr>
          <w:rFonts w:ascii="Tahoma" w:eastAsia="Times New Roman" w:hAnsi="Tahoma" w:cs="Tahoma"/>
          <w:color w:val="000000"/>
          <w:sz w:val="24"/>
          <w:szCs w:val="24"/>
          <w:lang w:eastAsia="it-IT"/>
        </w:rPr>
        <w:t xml:space="preserve"> di accertamento e di verifica della situazione economica del nucleo familiare e delle condizioni di malattia che danno diritto all'esenzione dalla partecipazione o alla partecipazione in misura ridotta, </w:t>
      </w:r>
      <w:proofErr w:type="spellStart"/>
      <w:r w:rsidRPr="00DF5673">
        <w:rPr>
          <w:rFonts w:ascii="Tahoma" w:eastAsia="Times New Roman" w:hAnsi="Tahoma" w:cs="Tahoma"/>
          <w:color w:val="000000"/>
          <w:sz w:val="24"/>
          <w:szCs w:val="24"/>
          <w:lang w:eastAsia="it-IT"/>
        </w:rPr>
        <w:t>nonche</w:t>
      </w:r>
      <w:proofErr w:type="spellEnd"/>
      <w:r w:rsidRPr="00DF5673">
        <w:rPr>
          <w:rFonts w:ascii="Tahoma" w:eastAsia="Times New Roman" w:hAnsi="Tahoma" w:cs="Tahoma"/>
          <w:color w:val="000000"/>
          <w:sz w:val="24"/>
          <w:szCs w:val="24"/>
          <w:lang w:eastAsia="it-IT"/>
        </w:rPr>
        <w:t xml:space="preserve">' le misure per semplificare le procedure di prescrizione e di pagamento della quota di partecipazione, anche mediante l'utilizzazione della carta sanitaria elettronica. I regolamenti determinano i criteri per lo svolgimento dei controlli sulle esenzioni riconosciute e per il trattamento dei dati personali comunque effettuato in applicazione del presente decreto, con particolare riferimento alle </w:t>
      </w:r>
      <w:proofErr w:type="spellStart"/>
      <w:r w:rsidRPr="00DF5673">
        <w:rPr>
          <w:rFonts w:ascii="Tahoma" w:eastAsia="Times New Roman" w:hAnsi="Tahoma" w:cs="Tahoma"/>
          <w:color w:val="000000"/>
          <w:sz w:val="24"/>
          <w:szCs w:val="24"/>
          <w:lang w:eastAsia="it-IT"/>
        </w:rPr>
        <w:t>modalita'</w:t>
      </w:r>
      <w:proofErr w:type="spellEnd"/>
      <w:r w:rsidRPr="00DF5673">
        <w:rPr>
          <w:rFonts w:ascii="Tahoma" w:eastAsia="Times New Roman" w:hAnsi="Tahoma" w:cs="Tahoma"/>
          <w:color w:val="000000"/>
          <w:sz w:val="24"/>
          <w:szCs w:val="24"/>
          <w:lang w:eastAsia="it-IT"/>
        </w:rPr>
        <w:t xml:space="preserve"> di utilizzazione dei dati, ai soggetti che possono accedervi e al tempo di conservazione dei dati stessi, nel rispetto delle disposizioni della legge 31 dicembre 1996, n. 675, e della legge 31 dicembre 1996, n. 676, </w:t>
      </w:r>
      <w:proofErr w:type="spellStart"/>
      <w:r w:rsidRPr="00DF5673">
        <w:rPr>
          <w:rFonts w:ascii="Tahoma" w:eastAsia="Times New Roman" w:hAnsi="Tahoma" w:cs="Tahoma"/>
          <w:color w:val="000000"/>
          <w:sz w:val="24"/>
          <w:szCs w:val="24"/>
          <w:lang w:eastAsia="it-IT"/>
        </w:rPr>
        <w:t>nonche</w:t>
      </w:r>
      <w:proofErr w:type="spellEnd"/>
      <w:r w:rsidRPr="00DF5673">
        <w:rPr>
          <w:rFonts w:ascii="Tahoma" w:eastAsia="Times New Roman" w:hAnsi="Tahoma" w:cs="Tahoma"/>
          <w:color w:val="000000"/>
          <w:sz w:val="24"/>
          <w:szCs w:val="24"/>
          <w:lang w:eastAsia="it-IT"/>
        </w:rPr>
        <w:t xml:space="preserve">' di quelle introdotte dai decreti legislativi emanati in attuazione di quest'ultima. Entro il 31 ottobre 1998, il Ministro della </w:t>
      </w:r>
      <w:proofErr w:type="spellStart"/>
      <w:r w:rsidRPr="00DF5673">
        <w:rPr>
          <w:rFonts w:ascii="Tahoma" w:eastAsia="Times New Roman" w:hAnsi="Tahoma" w:cs="Tahoma"/>
          <w:color w:val="000000"/>
          <w:sz w:val="24"/>
          <w:szCs w:val="24"/>
          <w:lang w:eastAsia="it-IT"/>
        </w:rPr>
        <w:t>sanita'</w:t>
      </w:r>
      <w:proofErr w:type="spellEnd"/>
      <w:r w:rsidRPr="00DF5673">
        <w:rPr>
          <w:rFonts w:ascii="Tahoma" w:eastAsia="Times New Roman" w:hAnsi="Tahoma" w:cs="Tahoma"/>
          <w:color w:val="000000"/>
          <w:sz w:val="24"/>
          <w:szCs w:val="24"/>
          <w:lang w:eastAsia="it-IT"/>
        </w:rPr>
        <w:t>, d'intesa con la Conferenza unificata, individua le regioni nelle quali avviare, a partire dal 1° novembre 1998, la sperimentazione del nuovo sistema di partecipazione al costo delle prestazioni e delle esenzioni, con riferimento sia alle procedure amministrative sia all'impatto economico. Sulla base dei risultati della sperimentazione potranno essere emanate disposizioni integrative e correttive dei regolamenti di cui al presente comma.</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2. Nel rispetto di quanto stabilito nei suddetti regolamenti, entro il 30 giugno 1999, le regioni disciplinano:</w:t>
      </w:r>
      <w:r w:rsidRPr="00DF5673">
        <w:rPr>
          <w:rFonts w:ascii="Tahoma" w:eastAsia="Times New Roman" w:hAnsi="Tahoma" w:cs="Tahoma"/>
          <w:color w:val="000000"/>
          <w:sz w:val="24"/>
          <w:szCs w:val="24"/>
          <w:lang w:eastAsia="it-IT"/>
        </w:rPr>
        <w:br w:type="textWrapping" w:clear="all"/>
        <w:t xml:space="preserve">a) le procedure per il riconoscimento, da parte delle aziende </w:t>
      </w:r>
      <w:proofErr w:type="spellStart"/>
      <w:r w:rsidRPr="00DF5673">
        <w:rPr>
          <w:rFonts w:ascii="Tahoma" w:eastAsia="Times New Roman" w:hAnsi="Tahoma" w:cs="Tahoma"/>
          <w:color w:val="000000"/>
          <w:sz w:val="24"/>
          <w:szCs w:val="24"/>
          <w:lang w:eastAsia="it-IT"/>
        </w:rPr>
        <w:t>unita'</w:t>
      </w:r>
      <w:proofErr w:type="spellEnd"/>
      <w:r w:rsidRPr="00DF5673">
        <w:rPr>
          <w:rFonts w:ascii="Tahoma" w:eastAsia="Times New Roman" w:hAnsi="Tahoma" w:cs="Tahoma"/>
          <w:color w:val="000000"/>
          <w:sz w:val="24"/>
          <w:szCs w:val="24"/>
          <w:lang w:eastAsia="it-IT"/>
        </w:rPr>
        <w:t xml:space="preserve"> sanitarie locali, del diritto all'esenzione dalla partecipazione al costo delle prestazioni sanitarie ai sensi degli articoli 4 e 5, o alla partecipazione in misura ridotta, ai sensi dell'articolo 4;</w:t>
      </w:r>
      <w:r w:rsidRPr="00DF5673">
        <w:rPr>
          <w:rFonts w:ascii="Tahoma" w:eastAsia="Times New Roman" w:hAnsi="Tahoma" w:cs="Tahoma"/>
          <w:color w:val="000000"/>
          <w:sz w:val="24"/>
          <w:szCs w:val="24"/>
          <w:lang w:eastAsia="it-IT"/>
        </w:rPr>
        <w:br w:type="textWrapping" w:clear="all"/>
        <w:t xml:space="preserve">b) le procedure per il rilascio, da parte delle aziende </w:t>
      </w:r>
      <w:proofErr w:type="spellStart"/>
      <w:r w:rsidRPr="00DF5673">
        <w:rPr>
          <w:rFonts w:ascii="Tahoma" w:eastAsia="Times New Roman" w:hAnsi="Tahoma" w:cs="Tahoma"/>
          <w:color w:val="000000"/>
          <w:sz w:val="24"/>
          <w:szCs w:val="24"/>
          <w:lang w:eastAsia="it-IT"/>
        </w:rPr>
        <w:t>unita'</w:t>
      </w:r>
      <w:proofErr w:type="spellEnd"/>
      <w:r w:rsidRPr="00DF5673">
        <w:rPr>
          <w:rFonts w:ascii="Tahoma" w:eastAsia="Times New Roman" w:hAnsi="Tahoma" w:cs="Tahoma"/>
          <w:color w:val="000000"/>
          <w:sz w:val="24"/>
          <w:szCs w:val="24"/>
          <w:lang w:eastAsia="it-IT"/>
        </w:rPr>
        <w:t xml:space="preserve"> sanitarie locali, del documento attestante il diritto all'esenzione o alla partecipazione in misura ridotta, prevedendo a tal fine anche l'avvio di sperimentazioni locali di utilizzo della carta sanitaria elettronica, di cui la lettera i) del comma 50 dell'articolo 59 della legge 27 dicembre 1997, n. 449;</w:t>
      </w:r>
      <w:r w:rsidRPr="00DF5673">
        <w:rPr>
          <w:rFonts w:ascii="Tahoma" w:eastAsia="Times New Roman" w:hAnsi="Tahoma" w:cs="Tahoma"/>
          <w:color w:val="000000"/>
          <w:sz w:val="24"/>
          <w:szCs w:val="24"/>
          <w:lang w:eastAsia="it-IT"/>
        </w:rPr>
        <w:br w:type="textWrapping" w:clear="all"/>
        <w:t xml:space="preserve">c) le </w:t>
      </w:r>
      <w:proofErr w:type="spellStart"/>
      <w:r w:rsidRPr="00DF5673">
        <w:rPr>
          <w:rFonts w:ascii="Tahoma" w:eastAsia="Times New Roman" w:hAnsi="Tahoma" w:cs="Tahoma"/>
          <w:color w:val="000000"/>
          <w:sz w:val="24"/>
          <w:szCs w:val="24"/>
          <w:lang w:eastAsia="it-IT"/>
        </w:rPr>
        <w:t>modalita'</w:t>
      </w:r>
      <w:proofErr w:type="spellEnd"/>
      <w:r w:rsidRPr="00DF5673">
        <w:rPr>
          <w:rFonts w:ascii="Tahoma" w:eastAsia="Times New Roman" w:hAnsi="Tahoma" w:cs="Tahoma"/>
          <w:color w:val="000000"/>
          <w:sz w:val="24"/>
          <w:szCs w:val="24"/>
          <w:lang w:eastAsia="it-IT"/>
        </w:rPr>
        <w:t xml:space="preserve"> con le quali effettuare i controlli sulle esenzioni riconosciute, anche ricorrendo ad appositi uffici consorziati di </w:t>
      </w:r>
      <w:proofErr w:type="spellStart"/>
      <w:r w:rsidRPr="00DF5673">
        <w:rPr>
          <w:rFonts w:ascii="Tahoma" w:eastAsia="Times New Roman" w:hAnsi="Tahoma" w:cs="Tahoma"/>
          <w:color w:val="000000"/>
          <w:sz w:val="24"/>
          <w:szCs w:val="24"/>
          <w:lang w:eastAsia="it-IT"/>
        </w:rPr>
        <w:t>piu'</w:t>
      </w:r>
      <w:proofErr w:type="spellEnd"/>
      <w:r w:rsidRPr="00DF5673">
        <w:rPr>
          <w:rFonts w:ascii="Tahoma" w:eastAsia="Times New Roman" w:hAnsi="Tahoma" w:cs="Tahoma"/>
          <w:color w:val="000000"/>
          <w:sz w:val="24"/>
          <w:szCs w:val="24"/>
          <w:lang w:eastAsia="it-IT"/>
        </w:rPr>
        <w:t xml:space="preserve"> aziende </w:t>
      </w:r>
      <w:proofErr w:type="spellStart"/>
      <w:r w:rsidRPr="00DF5673">
        <w:rPr>
          <w:rFonts w:ascii="Tahoma" w:eastAsia="Times New Roman" w:hAnsi="Tahoma" w:cs="Tahoma"/>
          <w:color w:val="000000"/>
          <w:sz w:val="24"/>
          <w:szCs w:val="24"/>
          <w:lang w:eastAsia="it-IT"/>
        </w:rPr>
        <w:t>unita'</w:t>
      </w:r>
      <w:proofErr w:type="spellEnd"/>
      <w:r w:rsidRPr="00DF5673">
        <w:rPr>
          <w:rFonts w:ascii="Tahoma" w:eastAsia="Times New Roman" w:hAnsi="Tahoma" w:cs="Tahoma"/>
          <w:color w:val="000000"/>
          <w:sz w:val="24"/>
          <w:szCs w:val="24"/>
          <w:lang w:eastAsia="it-IT"/>
        </w:rPr>
        <w:t xml:space="preserve"> sanitarie locali o di altri enti eroganti prestazioni sociali agevolate, in ordine alla </w:t>
      </w:r>
      <w:proofErr w:type="spellStart"/>
      <w:r w:rsidRPr="00DF5673">
        <w:rPr>
          <w:rFonts w:ascii="Tahoma" w:eastAsia="Times New Roman" w:hAnsi="Tahoma" w:cs="Tahoma"/>
          <w:color w:val="000000"/>
          <w:sz w:val="24"/>
          <w:szCs w:val="24"/>
          <w:lang w:eastAsia="it-IT"/>
        </w:rPr>
        <w:t>veridicita'</w:t>
      </w:r>
      <w:proofErr w:type="spellEnd"/>
      <w:r w:rsidRPr="00DF5673">
        <w:rPr>
          <w:rFonts w:ascii="Tahoma" w:eastAsia="Times New Roman" w:hAnsi="Tahoma" w:cs="Tahoma"/>
          <w:color w:val="000000"/>
          <w:sz w:val="24"/>
          <w:szCs w:val="24"/>
          <w:lang w:eastAsia="it-IT"/>
        </w:rPr>
        <w:t xml:space="preserve"> della situazione familiare </w:t>
      </w:r>
      <w:r w:rsidRPr="00DF5673">
        <w:rPr>
          <w:rFonts w:ascii="Tahoma" w:eastAsia="Times New Roman" w:hAnsi="Tahoma" w:cs="Tahoma"/>
          <w:color w:val="000000"/>
          <w:sz w:val="24"/>
          <w:szCs w:val="24"/>
          <w:lang w:eastAsia="it-IT"/>
        </w:rPr>
        <w:lastRenderedPageBreak/>
        <w:t xml:space="preserve">dichiarata, </w:t>
      </w:r>
      <w:proofErr w:type="spellStart"/>
      <w:r w:rsidRPr="00DF5673">
        <w:rPr>
          <w:rFonts w:ascii="Tahoma" w:eastAsia="Times New Roman" w:hAnsi="Tahoma" w:cs="Tahoma"/>
          <w:color w:val="000000"/>
          <w:sz w:val="24"/>
          <w:szCs w:val="24"/>
          <w:lang w:eastAsia="it-IT"/>
        </w:rPr>
        <w:t>nonche</w:t>
      </w:r>
      <w:proofErr w:type="spellEnd"/>
      <w:r w:rsidRPr="00DF5673">
        <w:rPr>
          <w:rFonts w:ascii="Tahoma" w:eastAsia="Times New Roman" w:hAnsi="Tahoma" w:cs="Tahoma"/>
          <w:color w:val="000000"/>
          <w:sz w:val="24"/>
          <w:szCs w:val="24"/>
          <w:lang w:eastAsia="it-IT"/>
        </w:rPr>
        <w:t>' confrontando i dati reddituali e patrimoniali dichiarati con quelli in possesso del sistema informativo del Ministero delle finanze, sulla scorta di convenzioni stipulate con il Ministero stesso;</w:t>
      </w:r>
      <w:r w:rsidRPr="00DF5673">
        <w:rPr>
          <w:rFonts w:ascii="Tahoma" w:eastAsia="Times New Roman" w:hAnsi="Tahoma" w:cs="Tahoma"/>
          <w:color w:val="000000"/>
          <w:sz w:val="24"/>
          <w:szCs w:val="24"/>
          <w:lang w:eastAsia="it-IT"/>
        </w:rPr>
        <w:br w:type="textWrapping" w:clear="all"/>
        <w:t xml:space="preserve">d) le procedure per il pagamento delle quote di partecipazione da parte degli assistiti a fronte delle prestazioni fruite, anche mediante l'avvio di sperimentazioni di </w:t>
      </w:r>
      <w:proofErr w:type="spellStart"/>
      <w:r w:rsidRPr="00DF5673">
        <w:rPr>
          <w:rFonts w:ascii="Tahoma" w:eastAsia="Times New Roman" w:hAnsi="Tahoma" w:cs="Tahoma"/>
          <w:color w:val="000000"/>
          <w:sz w:val="24"/>
          <w:szCs w:val="24"/>
          <w:lang w:eastAsia="it-IT"/>
        </w:rPr>
        <w:t>modalita'</w:t>
      </w:r>
      <w:proofErr w:type="spellEnd"/>
      <w:r w:rsidRPr="00DF5673">
        <w:rPr>
          <w:rFonts w:ascii="Tahoma" w:eastAsia="Times New Roman" w:hAnsi="Tahoma" w:cs="Tahoma"/>
          <w:color w:val="000000"/>
          <w:sz w:val="24"/>
          <w:szCs w:val="24"/>
          <w:lang w:eastAsia="it-IT"/>
        </w:rPr>
        <w:t xml:space="preserve"> innovative, ivi incluso l'utilizzo a tal fine della citata carta sanitaria elettronica;</w:t>
      </w:r>
      <w:r w:rsidRPr="00DF5673">
        <w:rPr>
          <w:rFonts w:ascii="Tahoma" w:eastAsia="Times New Roman" w:hAnsi="Tahoma" w:cs="Tahoma"/>
          <w:color w:val="000000"/>
          <w:sz w:val="24"/>
          <w:szCs w:val="24"/>
          <w:lang w:eastAsia="it-IT"/>
        </w:rPr>
        <w:br w:type="textWrapping" w:clear="all"/>
        <w:t xml:space="preserve">e) le </w:t>
      </w:r>
      <w:proofErr w:type="spellStart"/>
      <w:r w:rsidRPr="00DF5673">
        <w:rPr>
          <w:rFonts w:ascii="Tahoma" w:eastAsia="Times New Roman" w:hAnsi="Tahoma" w:cs="Tahoma"/>
          <w:color w:val="000000"/>
          <w:sz w:val="24"/>
          <w:szCs w:val="24"/>
          <w:lang w:eastAsia="it-IT"/>
        </w:rPr>
        <w:t>modalita'</w:t>
      </w:r>
      <w:proofErr w:type="spellEnd"/>
      <w:r w:rsidRPr="00DF5673">
        <w:rPr>
          <w:rFonts w:ascii="Tahoma" w:eastAsia="Times New Roman" w:hAnsi="Tahoma" w:cs="Tahoma"/>
          <w:color w:val="000000"/>
          <w:sz w:val="24"/>
          <w:szCs w:val="24"/>
          <w:lang w:eastAsia="it-IT"/>
        </w:rPr>
        <w:t xml:space="preserve"> di controllo sul comportamento dei singoli soggetti erogatori relativamente alla riscossione delle quote di partecipazione al costo delle prestazioni dagli assistiti ed alla relativa rendicontazione nei confronti della propria azienda </w:t>
      </w:r>
      <w:proofErr w:type="spellStart"/>
      <w:r w:rsidRPr="00DF5673">
        <w:rPr>
          <w:rFonts w:ascii="Tahoma" w:eastAsia="Times New Roman" w:hAnsi="Tahoma" w:cs="Tahoma"/>
          <w:color w:val="000000"/>
          <w:sz w:val="24"/>
          <w:szCs w:val="24"/>
          <w:lang w:eastAsia="it-IT"/>
        </w:rPr>
        <w:t>unita'</w:t>
      </w:r>
      <w:proofErr w:type="spellEnd"/>
      <w:r w:rsidRPr="00DF5673">
        <w:rPr>
          <w:rFonts w:ascii="Tahoma" w:eastAsia="Times New Roman" w:hAnsi="Tahoma" w:cs="Tahoma"/>
          <w:color w:val="000000"/>
          <w:sz w:val="24"/>
          <w:szCs w:val="24"/>
          <w:lang w:eastAsia="it-IT"/>
        </w:rPr>
        <w:t xml:space="preserve"> sanitaria locale;</w:t>
      </w:r>
      <w:r w:rsidRPr="00DF5673">
        <w:rPr>
          <w:rFonts w:ascii="Tahoma" w:eastAsia="Times New Roman" w:hAnsi="Tahoma" w:cs="Tahoma"/>
          <w:color w:val="000000"/>
          <w:sz w:val="24"/>
          <w:szCs w:val="24"/>
          <w:lang w:eastAsia="it-IT"/>
        </w:rPr>
        <w:br w:type="textWrapping" w:clear="all"/>
        <w:t xml:space="preserve">f) le </w:t>
      </w:r>
      <w:proofErr w:type="spellStart"/>
      <w:r w:rsidRPr="00DF5673">
        <w:rPr>
          <w:rFonts w:ascii="Tahoma" w:eastAsia="Times New Roman" w:hAnsi="Tahoma" w:cs="Tahoma"/>
          <w:color w:val="000000"/>
          <w:sz w:val="24"/>
          <w:szCs w:val="24"/>
          <w:lang w:eastAsia="it-IT"/>
        </w:rPr>
        <w:t>modalita'</w:t>
      </w:r>
      <w:proofErr w:type="spellEnd"/>
      <w:r w:rsidRPr="00DF5673">
        <w:rPr>
          <w:rFonts w:ascii="Tahoma" w:eastAsia="Times New Roman" w:hAnsi="Tahoma" w:cs="Tahoma"/>
          <w:color w:val="000000"/>
          <w:sz w:val="24"/>
          <w:szCs w:val="24"/>
          <w:lang w:eastAsia="it-IT"/>
        </w:rPr>
        <w:t xml:space="preserve"> di controllo del ricorso alle prestazioni nei diversi regimi di erogazione, ivi compresi i ricoveri brevi in regime ordinario.</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3. Il trattamento dei dati di cui al presente decreto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svolto nel rispetto delle disposizioni della legge 31 dicembre 1996, n. 675, e di quelle contenute nel decreto legislativo 31 marzo 1998, n. 109, anche al fine di assicurare la perdurante efficacia del sistema dei controlli.</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4. La carta sanitaria elettronica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sperimentata e introdotta nel rispetto delle garanzie previste dai decreti legislativi emanati in attuazione della legge 31 dicembre 1996, n. 676.</w:t>
      </w:r>
    </w:p>
    <w:p w:rsidR="00DF5673" w:rsidRPr="00DF5673" w:rsidRDefault="00DF5673" w:rsidP="00DF5673">
      <w:pPr>
        <w:spacing w:before="75" w:after="180" w:line="240" w:lineRule="auto"/>
        <w:ind w:firstLine="240"/>
        <w:jc w:val="center"/>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Art. 7.</w:t>
      </w:r>
      <w:r w:rsidRPr="00DF5673">
        <w:rPr>
          <w:rFonts w:ascii="Tahoma" w:eastAsia="Times New Roman" w:hAnsi="Tahoma" w:cs="Tahoma"/>
          <w:color w:val="000000"/>
          <w:sz w:val="24"/>
          <w:szCs w:val="24"/>
          <w:lang w:eastAsia="it-IT"/>
        </w:rPr>
        <w:br w:type="textWrapping" w:clear="all"/>
      </w:r>
      <w:r w:rsidRPr="00DF5673">
        <w:rPr>
          <w:rFonts w:ascii="Tahoma" w:eastAsia="Times New Roman" w:hAnsi="Tahoma" w:cs="Tahoma"/>
          <w:i/>
          <w:iCs/>
          <w:color w:val="000000"/>
          <w:sz w:val="24"/>
          <w:szCs w:val="24"/>
          <w:lang w:eastAsia="it-IT"/>
        </w:rPr>
        <w:t>Entrate da partecipazione al costo delle prestazioni</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1. Il gettito annuale corrispondente alle quote di partecipazione al costo delle prestazioni dovute dagli assistiti del Servizio sanitario nazionale ai sensi del presente decreto concorre alle </w:t>
      </w:r>
      <w:proofErr w:type="spellStart"/>
      <w:r w:rsidRPr="00DF5673">
        <w:rPr>
          <w:rFonts w:ascii="Tahoma" w:eastAsia="Times New Roman" w:hAnsi="Tahoma" w:cs="Tahoma"/>
          <w:color w:val="000000"/>
          <w:sz w:val="24"/>
          <w:szCs w:val="24"/>
          <w:lang w:eastAsia="it-IT"/>
        </w:rPr>
        <w:t>disponibilita'</w:t>
      </w:r>
      <w:proofErr w:type="spellEnd"/>
      <w:r w:rsidRPr="00DF5673">
        <w:rPr>
          <w:rFonts w:ascii="Tahoma" w:eastAsia="Times New Roman" w:hAnsi="Tahoma" w:cs="Tahoma"/>
          <w:color w:val="000000"/>
          <w:sz w:val="24"/>
          <w:szCs w:val="24"/>
          <w:lang w:eastAsia="it-IT"/>
        </w:rPr>
        <w:t xml:space="preserve"> finanziarie complessive per il finanziamento del Servizio sanitario nazionale, nei limiti della quota a tal fine annualmente predeterminata in base: a) alla normativa nazionale in materia di partecipazione e di relative esenzioni; b) al numero di assistiti esentati dalla partecipazione in relazione sia alla situazione economica del nucleo familiare, sia a particolari condizioni di malattia; c) al ricorso alle prestazioni sanitarie nell'ambito del Servizio sanitario nazionale. A tale fine, le aziende sanitarie sono tenute a rilevare separatamente i dati relativi all'ammontare della partecipazione al costo e al numero di assistiti esenti per tipologia di esenzione riconosciuta e a trasmetterli alla regione e al Ministero della </w:t>
      </w:r>
      <w:proofErr w:type="spellStart"/>
      <w:r w:rsidRPr="00DF5673">
        <w:rPr>
          <w:rFonts w:ascii="Tahoma" w:eastAsia="Times New Roman" w:hAnsi="Tahoma" w:cs="Tahoma"/>
          <w:color w:val="000000"/>
          <w:sz w:val="24"/>
          <w:szCs w:val="24"/>
          <w:lang w:eastAsia="it-IT"/>
        </w:rPr>
        <w:t>sanita'</w:t>
      </w:r>
      <w:proofErr w:type="spellEnd"/>
      <w:r w:rsidRPr="00DF5673">
        <w:rPr>
          <w:rFonts w:ascii="Tahoma" w:eastAsia="Times New Roman" w:hAnsi="Tahoma" w:cs="Tahoma"/>
          <w:color w:val="000000"/>
          <w:sz w:val="24"/>
          <w:szCs w:val="24"/>
          <w:lang w:eastAsia="it-IT"/>
        </w:rPr>
        <w:t xml:space="preserve">. Le regioni validano i dati e comunicano alle aziende sanitarie le eventuali rettifiche da operare entro il mese successivo alla trasmissione; soltanto dopo tale periodo il Ministero della </w:t>
      </w:r>
      <w:proofErr w:type="spellStart"/>
      <w:r w:rsidRPr="00DF5673">
        <w:rPr>
          <w:rFonts w:ascii="Tahoma" w:eastAsia="Times New Roman" w:hAnsi="Tahoma" w:cs="Tahoma"/>
          <w:color w:val="000000"/>
          <w:sz w:val="24"/>
          <w:szCs w:val="24"/>
          <w:lang w:eastAsia="it-IT"/>
        </w:rPr>
        <w:t>sanita'</w:t>
      </w:r>
      <w:proofErr w:type="spellEnd"/>
      <w:r w:rsidRPr="00DF5673">
        <w:rPr>
          <w:rFonts w:ascii="Tahoma" w:eastAsia="Times New Roman" w:hAnsi="Tahoma" w:cs="Tahoma"/>
          <w:color w:val="000000"/>
          <w:sz w:val="24"/>
          <w:szCs w:val="24"/>
          <w:lang w:eastAsia="it-IT"/>
        </w:rPr>
        <w:t xml:space="preserve"> provvede a utilizzare i dati.</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2. Le regioni possono modificare le soglie di cui all'articolo 4, comma 6, con oneri a proprio carico e comunque con esclusione di ogni onere finanziario a carico dello Stato.</w:t>
      </w:r>
    </w:p>
    <w:p w:rsidR="00DF5673" w:rsidRPr="00DF5673" w:rsidRDefault="00DF5673" w:rsidP="00DF5673">
      <w:pPr>
        <w:spacing w:before="75" w:after="180" w:line="240" w:lineRule="auto"/>
        <w:ind w:firstLine="240"/>
        <w:jc w:val="center"/>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Art. 8.</w:t>
      </w:r>
      <w:r w:rsidRPr="00DF5673">
        <w:rPr>
          <w:rFonts w:ascii="Tahoma" w:eastAsia="Times New Roman" w:hAnsi="Tahoma" w:cs="Tahoma"/>
          <w:color w:val="000000"/>
          <w:sz w:val="24"/>
          <w:szCs w:val="24"/>
          <w:lang w:eastAsia="it-IT"/>
        </w:rPr>
        <w:br w:type="textWrapping" w:clear="all"/>
      </w:r>
      <w:r w:rsidRPr="00DF5673">
        <w:rPr>
          <w:rFonts w:ascii="Tahoma" w:eastAsia="Times New Roman" w:hAnsi="Tahoma" w:cs="Tahoma"/>
          <w:i/>
          <w:iCs/>
          <w:color w:val="000000"/>
          <w:sz w:val="24"/>
          <w:szCs w:val="24"/>
          <w:lang w:eastAsia="it-IT"/>
        </w:rPr>
        <w:t>Disposizioni finali e transitorie</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1. Sono abrogate tutte le precedenti norme in materia di partecipazione alla spesa sanitaria e di esenzione dalla stessa non esplicitamente confermate dal presente decreto. E' abrogato, </w:t>
      </w:r>
      <w:proofErr w:type="spellStart"/>
      <w:r w:rsidRPr="00DF5673">
        <w:rPr>
          <w:rFonts w:ascii="Tahoma" w:eastAsia="Times New Roman" w:hAnsi="Tahoma" w:cs="Tahoma"/>
          <w:color w:val="000000"/>
          <w:sz w:val="24"/>
          <w:szCs w:val="24"/>
          <w:lang w:eastAsia="it-IT"/>
        </w:rPr>
        <w:t>altresi'</w:t>
      </w:r>
      <w:proofErr w:type="spellEnd"/>
      <w:r w:rsidRPr="00DF5673">
        <w:rPr>
          <w:rFonts w:ascii="Tahoma" w:eastAsia="Times New Roman" w:hAnsi="Tahoma" w:cs="Tahoma"/>
          <w:color w:val="000000"/>
          <w:sz w:val="24"/>
          <w:szCs w:val="24"/>
          <w:lang w:eastAsia="it-IT"/>
        </w:rPr>
        <w:t>, l'articolo 2, comma 2, della legge 28 dicembre 1995, n. 549.</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2. Dalla data di entrata in vigore dei regolamenti di cui all'articolo 5, commi 1 e 6, cessano di avere efficacia, rispettivamente, le disposizioni di cui agli articoli 1, 2, 3 e 4 del decreto del Ministro della </w:t>
      </w:r>
      <w:proofErr w:type="spellStart"/>
      <w:r w:rsidRPr="00DF5673">
        <w:rPr>
          <w:rFonts w:ascii="Tahoma" w:eastAsia="Times New Roman" w:hAnsi="Tahoma" w:cs="Tahoma"/>
          <w:color w:val="000000"/>
          <w:sz w:val="24"/>
          <w:szCs w:val="24"/>
          <w:lang w:eastAsia="it-IT"/>
        </w:rPr>
        <w:t>sanita'</w:t>
      </w:r>
      <w:proofErr w:type="spellEnd"/>
      <w:r w:rsidRPr="00DF5673">
        <w:rPr>
          <w:rFonts w:ascii="Tahoma" w:eastAsia="Times New Roman" w:hAnsi="Tahoma" w:cs="Tahoma"/>
          <w:color w:val="000000"/>
          <w:sz w:val="24"/>
          <w:szCs w:val="24"/>
          <w:lang w:eastAsia="it-IT"/>
        </w:rPr>
        <w:t xml:space="preserve"> del 1° febbraio 1991, pubblicato nella Gazzetta Ufficiale n. 32 del 7 febbraio 1991, e successive modificazioni, e quelle di cui all'articolo 6, commi 1 e 2, dello stesso decreto.</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lastRenderedPageBreak/>
        <w:t xml:space="preserve">3. Le province autonome di Trento e di Bolzano e le regioni a statuto speciale provvedono alle </w:t>
      </w:r>
      <w:proofErr w:type="spellStart"/>
      <w:r w:rsidRPr="00DF5673">
        <w:rPr>
          <w:rFonts w:ascii="Tahoma" w:eastAsia="Times New Roman" w:hAnsi="Tahoma" w:cs="Tahoma"/>
          <w:color w:val="000000"/>
          <w:sz w:val="24"/>
          <w:szCs w:val="24"/>
          <w:lang w:eastAsia="it-IT"/>
        </w:rPr>
        <w:t>finalita'</w:t>
      </w:r>
      <w:proofErr w:type="spellEnd"/>
      <w:r w:rsidRPr="00DF5673">
        <w:rPr>
          <w:rFonts w:ascii="Tahoma" w:eastAsia="Times New Roman" w:hAnsi="Tahoma" w:cs="Tahoma"/>
          <w:color w:val="000000"/>
          <w:sz w:val="24"/>
          <w:szCs w:val="24"/>
          <w:lang w:eastAsia="it-IT"/>
        </w:rPr>
        <w:t xml:space="preserve"> del presente decreto nell'ambito delle proprie competenze, secondo quanto stabilito dai rispettivi ordinamenti.</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4. Le disposizioni legislative collegate alla legge finanziaria per il 2000 disciplinano l'eventuale revisione delle soglie di cui all'articolo 4, commi 4 e 5, con riferimento agli esiti della prima fase di applicazione del nuovo sistema di partecipazione al costo delle prestazioni e del regime delle esenzioni.</w:t>
      </w:r>
    </w:p>
    <w:p w:rsidR="00DF5673" w:rsidRPr="00DF5673" w:rsidRDefault="00DF5673" w:rsidP="00DF5673">
      <w:pPr>
        <w:spacing w:before="75" w:after="180" w:line="240" w:lineRule="auto"/>
        <w:ind w:firstLine="240"/>
        <w:jc w:val="center"/>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Art. 9.</w:t>
      </w:r>
      <w:r w:rsidRPr="00DF5673">
        <w:rPr>
          <w:rFonts w:ascii="Tahoma" w:eastAsia="Times New Roman" w:hAnsi="Tahoma" w:cs="Tahoma"/>
          <w:color w:val="000000"/>
          <w:sz w:val="24"/>
          <w:szCs w:val="24"/>
          <w:lang w:eastAsia="it-IT"/>
        </w:rPr>
        <w:br w:type="textWrapping" w:clear="all"/>
      </w:r>
      <w:r w:rsidRPr="00DF5673">
        <w:rPr>
          <w:rFonts w:ascii="Tahoma" w:eastAsia="Times New Roman" w:hAnsi="Tahoma" w:cs="Tahoma"/>
          <w:i/>
          <w:iCs/>
          <w:color w:val="000000"/>
          <w:sz w:val="24"/>
          <w:szCs w:val="24"/>
          <w:lang w:eastAsia="it-IT"/>
        </w:rPr>
        <w:t>Entrata in vigore</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1. Il presente decreto entra in vigore il 1° maggio 1998.</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br w:type="textWrapping" w:clear="all"/>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br w:type="textWrapping" w:clear="all"/>
      </w:r>
    </w:p>
    <w:p w:rsidR="00DF5673" w:rsidRPr="00DF5673" w:rsidRDefault="00DF5673" w:rsidP="00DF5673">
      <w:pPr>
        <w:spacing w:before="75" w:after="180" w:line="240" w:lineRule="auto"/>
        <w:ind w:firstLine="240"/>
        <w:jc w:val="center"/>
        <w:rPr>
          <w:rFonts w:ascii="Tahoma" w:eastAsia="Times New Roman" w:hAnsi="Tahoma" w:cs="Tahoma"/>
          <w:color w:val="000000"/>
          <w:sz w:val="24"/>
          <w:szCs w:val="24"/>
          <w:lang w:eastAsia="it-IT"/>
        </w:rPr>
      </w:pPr>
      <w:r w:rsidRPr="00DF5673">
        <w:rPr>
          <w:rFonts w:ascii="Tahoma" w:eastAsia="Times New Roman" w:hAnsi="Tahoma" w:cs="Tahoma"/>
          <w:b/>
          <w:bCs/>
          <w:color w:val="000000"/>
          <w:sz w:val="24"/>
          <w:szCs w:val="24"/>
          <w:lang w:eastAsia="it-IT"/>
        </w:rPr>
        <w:t>Allegato 1</w:t>
      </w:r>
      <w:r w:rsidRPr="00DF5673">
        <w:rPr>
          <w:rFonts w:ascii="Tahoma" w:eastAsia="Times New Roman" w:hAnsi="Tahoma" w:cs="Tahoma"/>
          <w:color w:val="000000"/>
          <w:sz w:val="24"/>
          <w:szCs w:val="24"/>
          <w:lang w:eastAsia="it-IT"/>
        </w:rPr>
        <w:br w:type="textWrapping" w:clear="all"/>
        <w:t>(previsto dall'art. 2, comma 1)</w:t>
      </w:r>
    </w:p>
    <w:p w:rsidR="00DF5673" w:rsidRPr="00DF5673" w:rsidRDefault="00DF5673" w:rsidP="00DF5673">
      <w:pPr>
        <w:spacing w:before="75" w:after="180" w:line="240" w:lineRule="auto"/>
        <w:ind w:firstLine="240"/>
        <w:jc w:val="center"/>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CRITERI PER L'INDIVIDUAZIONE DELLE PRESTAZIONI DI ASSISTENZA OSPEDALIERA, EROGATE IN REGIME DI RICOVERO DIURNO, ESCLUSE NEL SISTEMA DI PARTECIPAZIONE AL COSTO DELLE PRESTAZIONI.</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Sono inclusi nel sistema di partecipazione al costo delle prestazioni di cui al presente decreto tutti gli episodi di ricovero erogati in regime di ricovero diurno, ad esclusione di quelli:</w:t>
      </w:r>
      <w:r w:rsidRPr="00DF5673">
        <w:rPr>
          <w:rFonts w:ascii="Tahoma" w:eastAsia="Times New Roman" w:hAnsi="Tahoma" w:cs="Tahoma"/>
          <w:color w:val="000000"/>
          <w:sz w:val="24"/>
          <w:szCs w:val="24"/>
          <w:lang w:eastAsia="it-IT"/>
        </w:rPr>
        <w:br w:type="textWrapping" w:clear="all"/>
        <w:t>1) attribuiti a DRG chirurgici;</w:t>
      </w:r>
      <w:r w:rsidRPr="00DF5673">
        <w:rPr>
          <w:rFonts w:ascii="Tahoma" w:eastAsia="Times New Roman" w:hAnsi="Tahoma" w:cs="Tahoma"/>
          <w:color w:val="000000"/>
          <w:sz w:val="24"/>
          <w:szCs w:val="24"/>
          <w:lang w:eastAsia="it-IT"/>
        </w:rPr>
        <w:br w:type="textWrapping" w:clear="all"/>
        <w:t>2) comportanti l'esecuzione di procedure diagnostiche o terapeutiche invasive, che non siano erogabili anche ambulatorialmente;</w:t>
      </w:r>
      <w:r w:rsidRPr="00DF5673">
        <w:rPr>
          <w:rFonts w:ascii="Tahoma" w:eastAsia="Times New Roman" w:hAnsi="Tahoma" w:cs="Tahoma"/>
          <w:color w:val="000000"/>
          <w:sz w:val="24"/>
          <w:szCs w:val="24"/>
          <w:lang w:eastAsia="it-IT"/>
        </w:rPr>
        <w:br w:type="textWrapping" w:clear="all"/>
        <w:t xml:space="preserve">3) finalizzati all'esecuzione di radioterapia e chemioterapia o quelli programmati per la terapia ed il monitoraggio dei pazienti oncologici, </w:t>
      </w:r>
      <w:proofErr w:type="spellStart"/>
      <w:r w:rsidRPr="00DF5673">
        <w:rPr>
          <w:rFonts w:ascii="Tahoma" w:eastAsia="Times New Roman" w:hAnsi="Tahoma" w:cs="Tahoma"/>
          <w:color w:val="000000"/>
          <w:sz w:val="24"/>
          <w:szCs w:val="24"/>
          <w:lang w:eastAsia="it-IT"/>
        </w:rPr>
        <w:t>nonche</w:t>
      </w:r>
      <w:proofErr w:type="spellEnd"/>
      <w:r w:rsidRPr="00DF5673">
        <w:rPr>
          <w:rFonts w:ascii="Tahoma" w:eastAsia="Times New Roman" w:hAnsi="Tahoma" w:cs="Tahoma"/>
          <w:color w:val="000000"/>
          <w:sz w:val="24"/>
          <w:szCs w:val="24"/>
          <w:lang w:eastAsia="it-IT"/>
        </w:rPr>
        <w:t>' dei pazienti affetti da altre condizioni di malattia croniche e/o invalidanti e da malattie rare previste ai sensi dell'articolo 5;</w:t>
      </w:r>
      <w:r w:rsidRPr="00DF5673">
        <w:rPr>
          <w:rFonts w:ascii="Tahoma" w:eastAsia="Times New Roman" w:hAnsi="Tahoma" w:cs="Tahoma"/>
          <w:color w:val="000000"/>
          <w:sz w:val="24"/>
          <w:szCs w:val="24"/>
          <w:lang w:eastAsia="it-IT"/>
        </w:rPr>
        <w:br w:type="textWrapping" w:clear="all"/>
        <w:t xml:space="preserve">4) effettuati in ospedali di riabilitazione e in reparti di riabilitazione identificati dai codici di disciplina "56" e "28" (di cui al decreto del Ministro della </w:t>
      </w:r>
      <w:proofErr w:type="spellStart"/>
      <w:r w:rsidRPr="00DF5673">
        <w:rPr>
          <w:rFonts w:ascii="Tahoma" w:eastAsia="Times New Roman" w:hAnsi="Tahoma" w:cs="Tahoma"/>
          <w:color w:val="000000"/>
          <w:sz w:val="24"/>
          <w:szCs w:val="24"/>
          <w:lang w:eastAsia="it-IT"/>
        </w:rPr>
        <w:t>sanita'</w:t>
      </w:r>
      <w:proofErr w:type="spellEnd"/>
      <w:r w:rsidRPr="00DF5673">
        <w:rPr>
          <w:rFonts w:ascii="Tahoma" w:eastAsia="Times New Roman" w:hAnsi="Tahoma" w:cs="Tahoma"/>
          <w:color w:val="000000"/>
          <w:sz w:val="24"/>
          <w:szCs w:val="24"/>
          <w:lang w:eastAsia="it-IT"/>
        </w:rPr>
        <w:t xml:space="preserve"> del 19 marzo 1988, pubblicato nella Gazzetta Ufficiale n. 81 del 7 aprile 1988);</w:t>
      </w:r>
      <w:r w:rsidRPr="00DF5673">
        <w:rPr>
          <w:rFonts w:ascii="Tahoma" w:eastAsia="Times New Roman" w:hAnsi="Tahoma" w:cs="Tahoma"/>
          <w:color w:val="000000"/>
          <w:sz w:val="24"/>
          <w:szCs w:val="24"/>
          <w:lang w:eastAsia="it-IT"/>
        </w:rPr>
        <w:br w:type="textWrapping" w:clear="all"/>
        <w:t>5) attribuiti al DRG 462 (riabilitazione).</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br w:type="textWrapping" w:clear="all"/>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br w:type="textWrapping" w:clear="all"/>
      </w:r>
    </w:p>
    <w:p w:rsidR="00DF5673" w:rsidRPr="00DF5673" w:rsidRDefault="00DF5673" w:rsidP="00DF5673">
      <w:pPr>
        <w:spacing w:before="75" w:after="180" w:line="240" w:lineRule="auto"/>
        <w:ind w:firstLine="240"/>
        <w:jc w:val="center"/>
        <w:rPr>
          <w:rFonts w:ascii="Tahoma" w:eastAsia="Times New Roman" w:hAnsi="Tahoma" w:cs="Tahoma"/>
          <w:color w:val="000000"/>
          <w:sz w:val="24"/>
          <w:szCs w:val="24"/>
          <w:lang w:eastAsia="it-IT"/>
        </w:rPr>
      </w:pPr>
      <w:r w:rsidRPr="00DF5673">
        <w:rPr>
          <w:rFonts w:ascii="Tahoma" w:eastAsia="Times New Roman" w:hAnsi="Tahoma" w:cs="Tahoma"/>
          <w:b/>
          <w:bCs/>
          <w:color w:val="000000"/>
          <w:sz w:val="24"/>
          <w:szCs w:val="24"/>
          <w:lang w:eastAsia="it-IT"/>
        </w:rPr>
        <w:t>Allegato 2</w:t>
      </w:r>
      <w:r w:rsidRPr="00DF5673">
        <w:rPr>
          <w:rFonts w:ascii="Tahoma" w:eastAsia="Times New Roman" w:hAnsi="Tahoma" w:cs="Tahoma"/>
          <w:color w:val="000000"/>
          <w:sz w:val="24"/>
          <w:szCs w:val="24"/>
          <w:lang w:eastAsia="it-IT"/>
        </w:rPr>
        <w:br w:type="textWrapping" w:clear="all"/>
        <w:t>(previsto dall'art. 4)</w:t>
      </w:r>
    </w:p>
    <w:p w:rsidR="00DF5673" w:rsidRPr="00DF5673" w:rsidRDefault="00DF5673" w:rsidP="00DF5673">
      <w:pPr>
        <w:spacing w:before="75" w:after="180" w:line="240" w:lineRule="auto"/>
        <w:ind w:firstLine="240"/>
        <w:jc w:val="center"/>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MODALITA' DI CALCOLO DELLA SITUAZIONE ECONOMICA E SCALA DI EQUIVALENZA</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proofErr w:type="spellStart"/>
      <w:r w:rsidRPr="00DF5673">
        <w:rPr>
          <w:rFonts w:ascii="Tahoma" w:eastAsia="Times New Roman" w:hAnsi="Tahoma" w:cs="Tahoma"/>
          <w:i/>
          <w:iCs/>
          <w:color w:val="000000"/>
          <w:sz w:val="24"/>
          <w:szCs w:val="24"/>
          <w:lang w:eastAsia="it-IT"/>
        </w:rPr>
        <w:t>Modalita'</w:t>
      </w:r>
      <w:proofErr w:type="spellEnd"/>
      <w:r w:rsidRPr="00DF5673">
        <w:rPr>
          <w:rFonts w:ascii="Tahoma" w:eastAsia="Times New Roman" w:hAnsi="Tahoma" w:cs="Tahoma"/>
          <w:i/>
          <w:iCs/>
          <w:color w:val="000000"/>
          <w:sz w:val="24"/>
          <w:szCs w:val="24"/>
          <w:lang w:eastAsia="it-IT"/>
        </w:rPr>
        <w:t xml:space="preserve"> di calcolo dell'indicatore della situazione economica del nucleo familiare.</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lastRenderedPageBreak/>
        <w:t xml:space="preserve">L'indicatore della situazione economica del nucleo familiare si calcola combinando i redditi ed i patrimoni di tutti i componenti, calcolati secondo le </w:t>
      </w:r>
      <w:proofErr w:type="spellStart"/>
      <w:r w:rsidRPr="00DF5673">
        <w:rPr>
          <w:rFonts w:ascii="Tahoma" w:eastAsia="Times New Roman" w:hAnsi="Tahoma" w:cs="Tahoma"/>
          <w:color w:val="000000"/>
          <w:sz w:val="24"/>
          <w:szCs w:val="24"/>
          <w:lang w:eastAsia="it-IT"/>
        </w:rPr>
        <w:t>modalita'</w:t>
      </w:r>
      <w:proofErr w:type="spellEnd"/>
      <w:r w:rsidRPr="00DF5673">
        <w:rPr>
          <w:rFonts w:ascii="Tahoma" w:eastAsia="Times New Roman" w:hAnsi="Tahoma" w:cs="Tahoma"/>
          <w:color w:val="000000"/>
          <w:sz w:val="24"/>
          <w:szCs w:val="24"/>
          <w:lang w:eastAsia="it-IT"/>
        </w:rPr>
        <w:t xml:space="preserve"> di seguito specificate e applicando gli eventuali fattori correttivi.</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br w:type="textWrapping" w:clear="all"/>
      </w:r>
      <w:proofErr w:type="spellStart"/>
      <w:r w:rsidRPr="00DF5673">
        <w:rPr>
          <w:rFonts w:ascii="Tahoma" w:eastAsia="Times New Roman" w:hAnsi="Tahoma" w:cs="Tahoma"/>
          <w:i/>
          <w:iCs/>
          <w:color w:val="000000"/>
          <w:sz w:val="24"/>
          <w:szCs w:val="24"/>
          <w:lang w:eastAsia="it-IT"/>
        </w:rPr>
        <w:t>Modalita'</w:t>
      </w:r>
      <w:proofErr w:type="spellEnd"/>
      <w:r w:rsidRPr="00DF5673">
        <w:rPr>
          <w:rFonts w:ascii="Tahoma" w:eastAsia="Times New Roman" w:hAnsi="Tahoma" w:cs="Tahoma"/>
          <w:i/>
          <w:iCs/>
          <w:color w:val="000000"/>
          <w:sz w:val="24"/>
          <w:szCs w:val="24"/>
          <w:lang w:eastAsia="it-IT"/>
        </w:rPr>
        <w:t xml:space="preserve"> di calcolo del reddito.</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Il reddito si calcola sommando, per ciascun componente del nucleo </w:t>
      </w:r>
      <w:proofErr w:type="gramStart"/>
      <w:r w:rsidRPr="00DF5673">
        <w:rPr>
          <w:rFonts w:ascii="Tahoma" w:eastAsia="Times New Roman" w:hAnsi="Tahoma" w:cs="Tahoma"/>
          <w:color w:val="000000"/>
          <w:sz w:val="24"/>
          <w:szCs w:val="24"/>
          <w:lang w:eastAsia="it-IT"/>
        </w:rPr>
        <w:t>familiare:</w:t>
      </w:r>
      <w:r w:rsidRPr="00DF5673">
        <w:rPr>
          <w:rFonts w:ascii="Tahoma" w:eastAsia="Times New Roman" w:hAnsi="Tahoma" w:cs="Tahoma"/>
          <w:color w:val="000000"/>
          <w:sz w:val="24"/>
          <w:szCs w:val="24"/>
          <w:lang w:eastAsia="it-IT"/>
        </w:rPr>
        <w:br w:type="textWrapping" w:clear="all"/>
        <w:t>a</w:t>
      </w:r>
      <w:proofErr w:type="gramEnd"/>
      <w:r w:rsidRPr="00DF5673">
        <w:rPr>
          <w:rFonts w:ascii="Tahoma" w:eastAsia="Times New Roman" w:hAnsi="Tahoma" w:cs="Tahoma"/>
          <w:color w:val="000000"/>
          <w:sz w:val="24"/>
          <w:szCs w:val="24"/>
          <w:lang w:eastAsia="it-IT"/>
        </w:rPr>
        <w:t xml:space="preserve">) il reddito complessivo ai fini IRPEF quale risulta dall'ultima dichiarazione presentata o, in mancanza di obbligo di presentazione della dichiarazione dei redditi, dall'ultimo certificato sostitutivo rilasciato dai datori di lavoro o da enti previdenziali. Per quanto riguarda la valutazione dei redditi agrari </w:t>
      </w:r>
      <w:proofErr w:type="spellStart"/>
      <w:r w:rsidRPr="00DF5673">
        <w:rPr>
          <w:rFonts w:ascii="Tahoma" w:eastAsia="Times New Roman" w:hAnsi="Tahoma" w:cs="Tahoma"/>
          <w:color w:val="000000"/>
          <w:sz w:val="24"/>
          <w:szCs w:val="24"/>
          <w:lang w:eastAsia="it-IT"/>
        </w:rPr>
        <w:t>dovra'</w:t>
      </w:r>
      <w:proofErr w:type="spellEnd"/>
      <w:r w:rsidRPr="00DF5673">
        <w:rPr>
          <w:rFonts w:ascii="Tahoma" w:eastAsia="Times New Roman" w:hAnsi="Tahoma" w:cs="Tahoma"/>
          <w:color w:val="000000"/>
          <w:sz w:val="24"/>
          <w:szCs w:val="24"/>
          <w:lang w:eastAsia="it-IT"/>
        </w:rPr>
        <w:t xml:space="preserve"> farsi riferimento all'apposita circolare ministeriale prevista dal decreto legislativo 31 marzo 1998, n. </w:t>
      </w:r>
      <w:proofErr w:type="gramStart"/>
      <w:r w:rsidRPr="00DF5673">
        <w:rPr>
          <w:rFonts w:ascii="Tahoma" w:eastAsia="Times New Roman" w:hAnsi="Tahoma" w:cs="Tahoma"/>
          <w:color w:val="000000"/>
          <w:sz w:val="24"/>
          <w:szCs w:val="24"/>
          <w:lang w:eastAsia="it-IT"/>
        </w:rPr>
        <w:t>109;</w:t>
      </w:r>
      <w:r w:rsidRPr="00DF5673">
        <w:rPr>
          <w:rFonts w:ascii="Tahoma" w:eastAsia="Times New Roman" w:hAnsi="Tahoma" w:cs="Tahoma"/>
          <w:color w:val="000000"/>
          <w:sz w:val="24"/>
          <w:szCs w:val="24"/>
          <w:lang w:eastAsia="it-IT"/>
        </w:rPr>
        <w:br w:type="textWrapping" w:clear="all"/>
        <w:t>b</w:t>
      </w:r>
      <w:proofErr w:type="gramEnd"/>
      <w:r w:rsidRPr="00DF5673">
        <w:rPr>
          <w:rFonts w:ascii="Tahoma" w:eastAsia="Times New Roman" w:hAnsi="Tahoma" w:cs="Tahoma"/>
          <w:color w:val="000000"/>
          <w:sz w:val="24"/>
          <w:szCs w:val="24"/>
          <w:lang w:eastAsia="it-IT"/>
        </w:rPr>
        <w:t xml:space="preserve">) il reddito da </w:t>
      </w:r>
      <w:proofErr w:type="spellStart"/>
      <w:r w:rsidRPr="00DF5673">
        <w:rPr>
          <w:rFonts w:ascii="Tahoma" w:eastAsia="Times New Roman" w:hAnsi="Tahoma" w:cs="Tahoma"/>
          <w:color w:val="000000"/>
          <w:sz w:val="24"/>
          <w:szCs w:val="24"/>
          <w:lang w:eastAsia="it-IT"/>
        </w:rPr>
        <w:t>attivita'</w:t>
      </w:r>
      <w:proofErr w:type="spellEnd"/>
      <w:r w:rsidRPr="00DF5673">
        <w:rPr>
          <w:rFonts w:ascii="Tahoma" w:eastAsia="Times New Roman" w:hAnsi="Tahoma" w:cs="Tahoma"/>
          <w:color w:val="000000"/>
          <w:sz w:val="24"/>
          <w:szCs w:val="24"/>
          <w:lang w:eastAsia="it-IT"/>
        </w:rPr>
        <w:t xml:space="preserve"> finanziarie, determinato applicando il rendimento annuo dei titoli decennali del Tesoro al patrimonio mobiliare, come definito al successivo punto 2.</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Il reddito del nucleo familiare si calcola sommando i redditi di ciascun componente. Da tale somma si detraggono 2,5 milioni di lire qualora il nucleo familiare risieda in abitazione in locazione. Tale importo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elevato a 3,5 milioni di lire qualora i membri del nucleo familiare non posseggano altri immobili adibiti ad uso abitativo o residenziale nel comune di residenza. Le regioni possono, analogamente, consentire la detrazione dal reddito del nucleo familiare l'ammontare delle rette pagate alle case di riposo entro il limite massimo di 2,5 milioni.</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br w:type="textWrapping" w:clear="all"/>
      </w:r>
      <w:proofErr w:type="spellStart"/>
      <w:r w:rsidRPr="00DF5673">
        <w:rPr>
          <w:rFonts w:ascii="Tahoma" w:eastAsia="Times New Roman" w:hAnsi="Tahoma" w:cs="Tahoma"/>
          <w:i/>
          <w:iCs/>
          <w:color w:val="000000"/>
          <w:sz w:val="24"/>
          <w:szCs w:val="24"/>
          <w:lang w:eastAsia="it-IT"/>
        </w:rPr>
        <w:t>Modalita'</w:t>
      </w:r>
      <w:proofErr w:type="spellEnd"/>
      <w:r w:rsidRPr="00DF5673">
        <w:rPr>
          <w:rFonts w:ascii="Tahoma" w:eastAsia="Times New Roman" w:hAnsi="Tahoma" w:cs="Tahoma"/>
          <w:i/>
          <w:iCs/>
          <w:color w:val="000000"/>
          <w:sz w:val="24"/>
          <w:szCs w:val="24"/>
          <w:lang w:eastAsia="it-IT"/>
        </w:rPr>
        <w:t xml:space="preserve"> di calcolo del patrimonio.</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Il patrimonio si calcola sommando, per ciascun componente del nucleo </w:t>
      </w:r>
      <w:proofErr w:type="gramStart"/>
      <w:r w:rsidRPr="00DF5673">
        <w:rPr>
          <w:rFonts w:ascii="Tahoma" w:eastAsia="Times New Roman" w:hAnsi="Tahoma" w:cs="Tahoma"/>
          <w:color w:val="000000"/>
          <w:sz w:val="24"/>
          <w:szCs w:val="24"/>
          <w:lang w:eastAsia="it-IT"/>
        </w:rPr>
        <w:t>familiare:</w:t>
      </w:r>
      <w:r w:rsidRPr="00DF5673">
        <w:rPr>
          <w:rFonts w:ascii="Tahoma" w:eastAsia="Times New Roman" w:hAnsi="Tahoma" w:cs="Tahoma"/>
          <w:color w:val="000000"/>
          <w:sz w:val="24"/>
          <w:szCs w:val="24"/>
          <w:lang w:eastAsia="it-IT"/>
        </w:rPr>
        <w:br w:type="textWrapping" w:clear="all"/>
        <w:t>a</w:t>
      </w:r>
      <w:proofErr w:type="gramEnd"/>
      <w:r w:rsidRPr="00DF5673">
        <w:rPr>
          <w:rFonts w:ascii="Tahoma" w:eastAsia="Times New Roman" w:hAnsi="Tahoma" w:cs="Tahoma"/>
          <w:color w:val="000000"/>
          <w:sz w:val="24"/>
          <w:szCs w:val="24"/>
          <w:lang w:eastAsia="it-IT"/>
        </w:rPr>
        <w:t xml:space="preserve">) il valore dei fabbricati e terreni edificabili ed agricoli intestati a persone fisiche diverse da imprese, quale definito ai fini ICI al 31 dicembre dell'anno precedente a quello di presentazione della domanda, indipendentemente dal periodo di possesso nel periodo di imposta considerato. Nel calcolo non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considerata la casa di abitazione del nucleo familiare; qualora la casa di abitazione appartenga alle categorie catastali A1, A8 e A9 si considera il valore per il 50%;</w:t>
      </w:r>
      <w:r w:rsidRPr="00DF5673">
        <w:rPr>
          <w:rFonts w:ascii="Tahoma" w:eastAsia="Times New Roman" w:hAnsi="Tahoma" w:cs="Tahoma"/>
          <w:color w:val="000000"/>
          <w:sz w:val="24"/>
          <w:szCs w:val="24"/>
          <w:lang w:eastAsia="it-IT"/>
        </w:rPr>
        <w:br w:type="textWrapping" w:clear="all"/>
        <w:t xml:space="preserve">b) il valore del patrimonio mobiliare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calcolato sommando i valori mobiliari in senso stretto, le partecipazioni in </w:t>
      </w:r>
      <w:proofErr w:type="spellStart"/>
      <w:r w:rsidRPr="00DF5673">
        <w:rPr>
          <w:rFonts w:ascii="Tahoma" w:eastAsia="Times New Roman" w:hAnsi="Tahoma" w:cs="Tahoma"/>
          <w:color w:val="000000"/>
          <w:sz w:val="24"/>
          <w:szCs w:val="24"/>
          <w:lang w:eastAsia="it-IT"/>
        </w:rPr>
        <w:t>societa'</w:t>
      </w:r>
      <w:proofErr w:type="spellEnd"/>
      <w:r w:rsidRPr="00DF5673">
        <w:rPr>
          <w:rFonts w:ascii="Tahoma" w:eastAsia="Times New Roman" w:hAnsi="Tahoma" w:cs="Tahoma"/>
          <w:color w:val="000000"/>
          <w:sz w:val="24"/>
          <w:szCs w:val="24"/>
          <w:lang w:eastAsia="it-IT"/>
        </w:rPr>
        <w:t xml:space="preserve"> non quotate e gli altri cespiti patrimoniali individuali, secondo le </w:t>
      </w:r>
      <w:proofErr w:type="spellStart"/>
      <w:r w:rsidRPr="00DF5673">
        <w:rPr>
          <w:rFonts w:ascii="Tahoma" w:eastAsia="Times New Roman" w:hAnsi="Tahoma" w:cs="Tahoma"/>
          <w:color w:val="000000"/>
          <w:sz w:val="24"/>
          <w:szCs w:val="24"/>
          <w:lang w:eastAsia="it-IT"/>
        </w:rPr>
        <w:t>modalita'</w:t>
      </w:r>
      <w:proofErr w:type="spellEnd"/>
      <w:r w:rsidRPr="00DF5673">
        <w:rPr>
          <w:rFonts w:ascii="Tahoma" w:eastAsia="Times New Roman" w:hAnsi="Tahoma" w:cs="Tahoma"/>
          <w:color w:val="000000"/>
          <w:sz w:val="24"/>
          <w:szCs w:val="24"/>
          <w:lang w:eastAsia="it-IT"/>
        </w:rPr>
        <w:t xml:space="preserve"> definite con circolare del Ministro delle finanze, di concerto con il Ministro del tesoro, del bilancio e della programmazione economica, ai sensi del decreto legislativo 31 marzo 1998, n. 109.</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Il valore risultante da tale somma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moltiplicato per un coefficiente, individuato in maniera differenziata a seconda che la casa di abitazione del nucleo familiare appartenga, o meno, ad uno dei componenti.</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Qualora la casa di abitazione appartenga ad uno dei componenti, il coefficiente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individuato sulla base dei seguenti scaglioni di </w:t>
      </w:r>
      <w:proofErr w:type="gramStart"/>
      <w:r w:rsidRPr="00DF5673">
        <w:rPr>
          <w:rFonts w:ascii="Tahoma" w:eastAsia="Times New Roman" w:hAnsi="Tahoma" w:cs="Tahoma"/>
          <w:color w:val="000000"/>
          <w:sz w:val="24"/>
          <w:szCs w:val="24"/>
          <w:lang w:eastAsia="it-IT"/>
        </w:rPr>
        <w:t>valore:</w:t>
      </w:r>
      <w:r w:rsidRPr="00DF5673">
        <w:rPr>
          <w:rFonts w:ascii="Tahoma" w:eastAsia="Times New Roman" w:hAnsi="Tahoma" w:cs="Tahoma"/>
          <w:color w:val="000000"/>
          <w:sz w:val="24"/>
          <w:szCs w:val="24"/>
          <w:lang w:eastAsia="it-IT"/>
        </w:rPr>
        <w:br w:type="textWrapping" w:clear="all"/>
        <w:t>sino</w:t>
      </w:r>
      <w:proofErr w:type="gramEnd"/>
      <w:r w:rsidRPr="00DF5673">
        <w:rPr>
          <w:rFonts w:ascii="Tahoma" w:eastAsia="Times New Roman" w:hAnsi="Tahoma" w:cs="Tahoma"/>
          <w:color w:val="000000"/>
          <w:sz w:val="24"/>
          <w:szCs w:val="24"/>
          <w:lang w:eastAsia="it-IT"/>
        </w:rPr>
        <w:t xml:space="preserve"> a lire 50 milioni, il coefficiente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pari a zero;</w:t>
      </w:r>
      <w:r w:rsidRPr="00DF5673">
        <w:rPr>
          <w:rFonts w:ascii="Tahoma" w:eastAsia="Times New Roman" w:hAnsi="Tahoma" w:cs="Tahoma"/>
          <w:color w:val="000000"/>
          <w:sz w:val="24"/>
          <w:szCs w:val="24"/>
          <w:lang w:eastAsia="it-IT"/>
        </w:rPr>
        <w:br w:type="textWrapping" w:clear="all"/>
        <w:t xml:space="preserve">per la parte di valore eccedente lire 50 milioni e sino a lire 150 milioni, il coefficiente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pari al 10%;</w:t>
      </w:r>
      <w:r w:rsidRPr="00DF5673">
        <w:rPr>
          <w:rFonts w:ascii="Tahoma" w:eastAsia="Times New Roman" w:hAnsi="Tahoma" w:cs="Tahoma"/>
          <w:color w:val="000000"/>
          <w:sz w:val="24"/>
          <w:szCs w:val="24"/>
          <w:lang w:eastAsia="it-IT"/>
        </w:rPr>
        <w:br w:type="textWrapping" w:clear="all"/>
        <w:t xml:space="preserve">per la parte di valore eccedente lire 150 milioni, il coefficiente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pari al 20%.</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lastRenderedPageBreak/>
        <w:t xml:space="preserve">Qualora la casa di abitazione non appartenga ad uno dei componenti, il coefficiente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individuato sulla base dei seguenti scaglioni di </w:t>
      </w:r>
      <w:proofErr w:type="gramStart"/>
      <w:r w:rsidRPr="00DF5673">
        <w:rPr>
          <w:rFonts w:ascii="Tahoma" w:eastAsia="Times New Roman" w:hAnsi="Tahoma" w:cs="Tahoma"/>
          <w:color w:val="000000"/>
          <w:sz w:val="24"/>
          <w:szCs w:val="24"/>
          <w:lang w:eastAsia="it-IT"/>
        </w:rPr>
        <w:t>valore:</w:t>
      </w:r>
      <w:r w:rsidRPr="00DF5673">
        <w:rPr>
          <w:rFonts w:ascii="Tahoma" w:eastAsia="Times New Roman" w:hAnsi="Tahoma" w:cs="Tahoma"/>
          <w:color w:val="000000"/>
          <w:sz w:val="24"/>
          <w:szCs w:val="24"/>
          <w:lang w:eastAsia="it-IT"/>
        </w:rPr>
        <w:br w:type="textWrapping" w:clear="all"/>
        <w:t>sino</w:t>
      </w:r>
      <w:proofErr w:type="gramEnd"/>
      <w:r w:rsidRPr="00DF5673">
        <w:rPr>
          <w:rFonts w:ascii="Tahoma" w:eastAsia="Times New Roman" w:hAnsi="Tahoma" w:cs="Tahoma"/>
          <w:color w:val="000000"/>
          <w:sz w:val="24"/>
          <w:szCs w:val="24"/>
          <w:lang w:eastAsia="it-IT"/>
        </w:rPr>
        <w:t xml:space="preserve"> a lire 100 milioni, il coefficiente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pari a zero;</w:t>
      </w:r>
      <w:r w:rsidRPr="00DF5673">
        <w:rPr>
          <w:rFonts w:ascii="Tahoma" w:eastAsia="Times New Roman" w:hAnsi="Tahoma" w:cs="Tahoma"/>
          <w:color w:val="000000"/>
          <w:sz w:val="24"/>
          <w:szCs w:val="24"/>
          <w:lang w:eastAsia="it-IT"/>
        </w:rPr>
        <w:br w:type="textWrapping" w:clear="all"/>
        <w:t xml:space="preserve">per la parte di valore eccedente lire 100 milioni e sino a lire 150 milioni, il coefficiente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pari al 10%;</w:t>
      </w:r>
      <w:r w:rsidRPr="00DF5673">
        <w:rPr>
          <w:rFonts w:ascii="Tahoma" w:eastAsia="Times New Roman" w:hAnsi="Tahoma" w:cs="Tahoma"/>
          <w:color w:val="000000"/>
          <w:sz w:val="24"/>
          <w:szCs w:val="24"/>
          <w:lang w:eastAsia="it-IT"/>
        </w:rPr>
        <w:br w:type="textWrapping" w:clear="all"/>
        <w:t xml:space="preserve">per la parte di valore eccedente lire 150 milioni, il coefficiente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pari al 20%.</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br w:type="textWrapping" w:clear="all"/>
      </w:r>
      <w:r w:rsidRPr="00DF5673">
        <w:rPr>
          <w:rFonts w:ascii="Tahoma" w:eastAsia="Times New Roman" w:hAnsi="Tahoma" w:cs="Tahoma"/>
          <w:i/>
          <w:iCs/>
          <w:color w:val="000000"/>
          <w:sz w:val="24"/>
          <w:szCs w:val="24"/>
          <w:lang w:eastAsia="it-IT"/>
        </w:rPr>
        <w:t>Fattori correttivi.</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Per ogni componente del nucleo familiare di </w:t>
      </w:r>
      <w:proofErr w:type="spellStart"/>
      <w:r w:rsidRPr="00DF5673">
        <w:rPr>
          <w:rFonts w:ascii="Tahoma" w:eastAsia="Times New Roman" w:hAnsi="Tahoma" w:cs="Tahoma"/>
          <w:color w:val="000000"/>
          <w:sz w:val="24"/>
          <w:szCs w:val="24"/>
          <w:lang w:eastAsia="it-IT"/>
        </w:rPr>
        <w:t>eta'</w:t>
      </w:r>
      <w:proofErr w:type="spellEnd"/>
      <w:r w:rsidRPr="00DF5673">
        <w:rPr>
          <w:rFonts w:ascii="Tahoma" w:eastAsia="Times New Roman" w:hAnsi="Tahoma" w:cs="Tahoma"/>
          <w:color w:val="000000"/>
          <w:sz w:val="24"/>
          <w:szCs w:val="24"/>
          <w:lang w:eastAsia="it-IT"/>
        </w:rPr>
        <w:t xml:space="preserve"> inferiore ai sei anni o di </w:t>
      </w:r>
      <w:proofErr w:type="spellStart"/>
      <w:r w:rsidRPr="00DF5673">
        <w:rPr>
          <w:rFonts w:ascii="Tahoma" w:eastAsia="Times New Roman" w:hAnsi="Tahoma" w:cs="Tahoma"/>
          <w:color w:val="000000"/>
          <w:sz w:val="24"/>
          <w:szCs w:val="24"/>
          <w:lang w:eastAsia="it-IT"/>
        </w:rPr>
        <w:t>eta'</w:t>
      </w:r>
      <w:proofErr w:type="spellEnd"/>
      <w:r w:rsidRPr="00DF5673">
        <w:rPr>
          <w:rFonts w:ascii="Tahoma" w:eastAsia="Times New Roman" w:hAnsi="Tahoma" w:cs="Tahoma"/>
          <w:color w:val="000000"/>
          <w:sz w:val="24"/>
          <w:szCs w:val="24"/>
          <w:lang w:eastAsia="it-IT"/>
        </w:rPr>
        <w:t xml:space="preserve"> compresa fra i sessantacinque e i settantacinque anni, dall'indicatore della situazione economica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detratto un ammontare pari a 5 milioni di lire.</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Per ogni componente del nucleo familiare di </w:t>
      </w:r>
      <w:proofErr w:type="spellStart"/>
      <w:r w:rsidRPr="00DF5673">
        <w:rPr>
          <w:rFonts w:ascii="Tahoma" w:eastAsia="Times New Roman" w:hAnsi="Tahoma" w:cs="Tahoma"/>
          <w:color w:val="000000"/>
          <w:sz w:val="24"/>
          <w:szCs w:val="24"/>
          <w:lang w:eastAsia="it-IT"/>
        </w:rPr>
        <w:t>eta'</w:t>
      </w:r>
      <w:proofErr w:type="spellEnd"/>
      <w:r w:rsidRPr="00DF5673">
        <w:rPr>
          <w:rFonts w:ascii="Tahoma" w:eastAsia="Times New Roman" w:hAnsi="Tahoma" w:cs="Tahoma"/>
          <w:color w:val="000000"/>
          <w:sz w:val="24"/>
          <w:szCs w:val="24"/>
          <w:lang w:eastAsia="it-IT"/>
        </w:rPr>
        <w:t xml:space="preserve"> superiore ai settantacinque anni, dall'indicatore della situazione economica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detratto un ammontare pari a 7 milioni di lire.</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br w:type="textWrapping" w:clear="all"/>
      </w:r>
      <w:r w:rsidRPr="00DF5673">
        <w:rPr>
          <w:rFonts w:ascii="Tahoma" w:eastAsia="Times New Roman" w:hAnsi="Tahoma" w:cs="Tahoma"/>
          <w:i/>
          <w:iCs/>
          <w:color w:val="000000"/>
          <w:sz w:val="24"/>
          <w:szCs w:val="24"/>
          <w:lang w:eastAsia="it-IT"/>
        </w:rPr>
        <w:t>Scala d'equivalenza.</w:t>
      </w:r>
    </w:p>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I parametri da utilizzare per il calcolo dell'indicatore della situazione economica equivalente sono i seguenti:</w:t>
      </w:r>
    </w:p>
    <w:tbl>
      <w:tblPr>
        <w:tblW w:w="0" w:type="auto"/>
        <w:tblInd w:w="150" w:type="dxa"/>
        <w:tblBorders>
          <w:top w:val="single" w:sz="6" w:space="0" w:color="666666"/>
          <w:left w:val="single" w:sz="6" w:space="0" w:color="666666"/>
          <w:bottom w:val="single" w:sz="6" w:space="0" w:color="666666"/>
          <w:right w:val="single" w:sz="6" w:space="0" w:color="666666"/>
        </w:tblBorders>
        <w:tblCellMar>
          <w:top w:w="15" w:type="dxa"/>
          <w:left w:w="15" w:type="dxa"/>
          <w:bottom w:w="15" w:type="dxa"/>
          <w:right w:w="15" w:type="dxa"/>
        </w:tblCellMar>
        <w:tblLook w:val="04A0" w:firstRow="1" w:lastRow="0" w:firstColumn="1" w:lastColumn="0" w:noHBand="0" w:noVBand="1"/>
      </w:tblPr>
      <w:tblGrid>
        <w:gridCol w:w="2497"/>
        <w:gridCol w:w="1137"/>
      </w:tblGrid>
      <w:tr w:rsidR="00DF5673" w:rsidRPr="00DF5673" w:rsidTr="00DF5673">
        <w:tc>
          <w:tcPr>
            <w:tcW w:w="0" w:type="auto"/>
            <w:tcBorders>
              <w:top w:val="single" w:sz="6" w:space="0" w:color="666666"/>
              <w:left w:val="single" w:sz="6" w:space="0" w:color="666666"/>
              <w:bottom w:val="single" w:sz="6" w:space="0" w:color="666666"/>
              <w:right w:val="single" w:sz="6" w:space="0" w:color="666666"/>
            </w:tcBorders>
            <w:shd w:val="clear" w:color="auto" w:fill="EDEDED"/>
            <w:vAlign w:val="center"/>
            <w:hideMark/>
          </w:tcPr>
          <w:p w:rsidR="00DF5673" w:rsidRPr="00DF5673" w:rsidRDefault="00DF5673" w:rsidP="00DF5673">
            <w:pPr>
              <w:spacing w:before="150" w:after="150" w:line="240" w:lineRule="auto"/>
              <w:jc w:val="center"/>
              <w:rPr>
                <w:rFonts w:ascii="Times New Roman" w:eastAsia="Times New Roman" w:hAnsi="Times New Roman" w:cs="Times New Roman"/>
                <w:b/>
                <w:bCs/>
                <w:sz w:val="24"/>
                <w:szCs w:val="24"/>
                <w:lang w:eastAsia="it-IT"/>
              </w:rPr>
            </w:pPr>
            <w:r w:rsidRPr="00DF5673">
              <w:rPr>
                <w:rFonts w:ascii="Times New Roman" w:eastAsia="Times New Roman" w:hAnsi="Times New Roman" w:cs="Times New Roman"/>
                <w:b/>
                <w:bCs/>
                <w:sz w:val="24"/>
                <w:szCs w:val="24"/>
                <w:lang w:eastAsia="it-IT"/>
              </w:rPr>
              <w:t>Numero dei componenti</w:t>
            </w:r>
            <w:r w:rsidRPr="00DF5673">
              <w:rPr>
                <w:rFonts w:ascii="Times New Roman" w:eastAsia="Times New Roman" w:hAnsi="Times New Roman" w:cs="Times New Roman"/>
                <w:b/>
                <w:bCs/>
                <w:sz w:val="24"/>
                <w:szCs w:val="24"/>
                <w:lang w:eastAsia="it-IT"/>
              </w:rPr>
              <w:br w:type="textWrapping" w:clear="all"/>
              <w:t>il nucleo familiare</w:t>
            </w:r>
          </w:p>
        </w:tc>
        <w:tc>
          <w:tcPr>
            <w:tcW w:w="0" w:type="auto"/>
            <w:tcBorders>
              <w:top w:val="single" w:sz="6" w:space="0" w:color="666666"/>
              <w:left w:val="single" w:sz="6" w:space="0" w:color="666666"/>
              <w:bottom w:val="single" w:sz="6" w:space="0" w:color="666666"/>
              <w:right w:val="single" w:sz="6" w:space="0" w:color="666666"/>
            </w:tcBorders>
            <w:shd w:val="clear" w:color="auto" w:fill="EDEDED"/>
            <w:vAlign w:val="center"/>
            <w:hideMark/>
          </w:tcPr>
          <w:p w:rsidR="00DF5673" w:rsidRPr="00DF5673" w:rsidRDefault="00DF5673" w:rsidP="00DF5673">
            <w:pPr>
              <w:spacing w:before="150" w:after="150" w:line="240" w:lineRule="auto"/>
              <w:jc w:val="center"/>
              <w:rPr>
                <w:rFonts w:ascii="Times New Roman" w:eastAsia="Times New Roman" w:hAnsi="Times New Roman" w:cs="Times New Roman"/>
                <w:b/>
                <w:bCs/>
                <w:sz w:val="24"/>
                <w:szCs w:val="24"/>
                <w:lang w:eastAsia="it-IT"/>
              </w:rPr>
            </w:pPr>
            <w:r w:rsidRPr="00DF5673">
              <w:rPr>
                <w:rFonts w:ascii="Times New Roman" w:eastAsia="Times New Roman" w:hAnsi="Times New Roman" w:cs="Times New Roman"/>
                <w:b/>
                <w:bCs/>
                <w:sz w:val="24"/>
                <w:szCs w:val="24"/>
                <w:lang w:eastAsia="it-IT"/>
              </w:rPr>
              <w:t>Parametro</w:t>
            </w:r>
          </w:p>
        </w:tc>
      </w:tr>
      <w:tr w:rsidR="00DF5673" w:rsidRPr="00DF5673" w:rsidTr="00DF5673">
        <w:tc>
          <w:tcPr>
            <w:tcW w:w="0" w:type="auto"/>
            <w:tcBorders>
              <w:top w:val="single" w:sz="6" w:space="0" w:color="666666"/>
              <w:left w:val="single" w:sz="6" w:space="0" w:color="666666"/>
              <w:bottom w:val="single" w:sz="6" w:space="0" w:color="666666"/>
              <w:right w:val="single" w:sz="6" w:space="0" w:color="666666"/>
            </w:tcBorders>
            <w:tcMar>
              <w:top w:w="60" w:type="dxa"/>
              <w:left w:w="60" w:type="dxa"/>
              <w:bottom w:w="60" w:type="dxa"/>
              <w:right w:w="60" w:type="dxa"/>
            </w:tcMar>
            <w:hideMark/>
          </w:tcPr>
          <w:p w:rsidR="00DF5673" w:rsidRPr="00DF5673" w:rsidRDefault="00DF5673" w:rsidP="00DF5673">
            <w:pPr>
              <w:spacing w:after="0" w:line="240" w:lineRule="auto"/>
              <w:rPr>
                <w:rFonts w:ascii="Times New Roman" w:eastAsia="Times New Roman" w:hAnsi="Times New Roman" w:cs="Times New Roman"/>
                <w:sz w:val="23"/>
                <w:szCs w:val="23"/>
                <w:lang w:eastAsia="it-IT"/>
              </w:rPr>
            </w:pPr>
            <w:r w:rsidRPr="00DF5673">
              <w:rPr>
                <w:rFonts w:ascii="Times New Roman" w:eastAsia="Times New Roman" w:hAnsi="Times New Roman" w:cs="Times New Roman"/>
                <w:sz w:val="23"/>
                <w:szCs w:val="23"/>
                <w:lang w:eastAsia="it-IT"/>
              </w:rPr>
              <w:t>1</w:t>
            </w:r>
          </w:p>
        </w:tc>
        <w:tc>
          <w:tcPr>
            <w:tcW w:w="0" w:type="auto"/>
            <w:tcBorders>
              <w:top w:val="single" w:sz="6" w:space="0" w:color="666666"/>
              <w:left w:val="single" w:sz="6" w:space="0" w:color="666666"/>
              <w:bottom w:val="single" w:sz="6" w:space="0" w:color="666666"/>
              <w:right w:val="single" w:sz="6" w:space="0" w:color="666666"/>
            </w:tcBorders>
            <w:tcMar>
              <w:top w:w="60" w:type="dxa"/>
              <w:left w:w="60" w:type="dxa"/>
              <w:bottom w:w="60" w:type="dxa"/>
              <w:right w:w="60" w:type="dxa"/>
            </w:tcMar>
            <w:hideMark/>
          </w:tcPr>
          <w:p w:rsidR="00DF5673" w:rsidRPr="00DF5673" w:rsidRDefault="00DF5673" w:rsidP="00DF5673">
            <w:pPr>
              <w:spacing w:after="0" w:line="240" w:lineRule="auto"/>
              <w:rPr>
                <w:rFonts w:ascii="Times New Roman" w:eastAsia="Times New Roman" w:hAnsi="Times New Roman" w:cs="Times New Roman"/>
                <w:sz w:val="23"/>
                <w:szCs w:val="23"/>
                <w:lang w:eastAsia="it-IT"/>
              </w:rPr>
            </w:pPr>
            <w:r w:rsidRPr="00DF5673">
              <w:rPr>
                <w:rFonts w:ascii="Times New Roman" w:eastAsia="Times New Roman" w:hAnsi="Times New Roman" w:cs="Times New Roman"/>
                <w:sz w:val="23"/>
                <w:szCs w:val="23"/>
                <w:lang w:eastAsia="it-IT"/>
              </w:rPr>
              <w:t>1.00</w:t>
            </w:r>
          </w:p>
        </w:tc>
      </w:tr>
      <w:tr w:rsidR="00DF5673" w:rsidRPr="00DF5673" w:rsidTr="00DF5673">
        <w:tc>
          <w:tcPr>
            <w:tcW w:w="0" w:type="auto"/>
            <w:tcBorders>
              <w:top w:val="single" w:sz="6" w:space="0" w:color="666666"/>
              <w:left w:val="single" w:sz="6" w:space="0" w:color="666666"/>
              <w:bottom w:val="single" w:sz="6" w:space="0" w:color="666666"/>
              <w:right w:val="single" w:sz="6" w:space="0" w:color="666666"/>
            </w:tcBorders>
            <w:tcMar>
              <w:top w:w="60" w:type="dxa"/>
              <w:left w:w="60" w:type="dxa"/>
              <w:bottom w:w="60" w:type="dxa"/>
              <w:right w:w="60" w:type="dxa"/>
            </w:tcMar>
            <w:hideMark/>
          </w:tcPr>
          <w:p w:rsidR="00DF5673" w:rsidRPr="00DF5673" w:rsidRDefault="00DF5673" w:rsidP="00DF5673">
            <w:pPr>
              <w:spacing w:after="0" w:line="240" w:lineRule="auto"/>
              <w:rPr>
                <w:rFonts w:ascii="Times New Roman" w:eastAsia="Times New Roman" w:hAnsi="Times New Roman" w:cs="Times New Roman"/>
                <w:sz w:val="23"/>
                <w:szCs w:val="23"/>
                <w:lang w:eastAsia="it-IT"/>
              </w:rPr>
            </w:pPr>
            <w:r w:rsidRPr="00DF5673">
              <w:rPr>
                <w:rFonts w:ascii="Times New Roman" w:eastAsia="Times New Roman" w:hAnsi="Times New Roman" w:cs="Times New Roman"/>
                <w:sz w:val="23"/>
                <w:szCs w:val="23"/>
                <w:lang w:eastAsia="it-IT"/>
              </w:rPr>
              <w:t>2</w:t>
            </w:r>
          </w:p>
        </w:tc>
        <w:tc>
          <w:tcPr>
            <w:tcW w:w="0" w:type="auto"/>
            <w:tcBorders>
              <w:top w:val="single" w:sz="6" w:space="0" w:color="666666"/>
              <w:left w:val="single" w:sz="6" w:space="0" w:color="666666"/>
              <w:bottom w:val="single" w:sz="6" w:space="0" w:color="666666"/>
              <w:right w:val="single" w:sz="6" w:space="0" w:color="666666"/>
            </w:tcBorders>
            <w:tcMar>
              <w:top w:w="60" w:type="dxa"/>
              <w:left w:w="60" w:type="dxa"/>
              <w:bottom w:w="60" w:type="dxa"/>
              <w:right w:w="60" w:type="dxa"/>
            </w:tcMar>
            <w:hideMark/>
          </w:tcPr>
          <w:p w:rsidR="00DF5673" w:rsidRPr="00DF5673" w:rsidRDefault="00DF5673" w:rsidP="00DF5673">
            <w:pPr>
              <w:spacing w:after="0" w:line="240" w:lineRule="auto"/>
              <w:rPr>
                <w:rFonts w:ascii="Times New Roman" w:eastAsia="Times New Roman" w:hAnsi="Times New Roman" w:cs="Times New Roman"/>
                <w:sz w:val="23"/>
                <w:szCs w:val="23"/>
                <w:lang w:eastAsia="it-IT"/>
              </w:rPr>
            </w:pPr>
            <w:r w:rsidRPr="00DF5673">
              <w:rPr>
                <w:rFonts w:ascii="Times New Roman" w:eastAsia="Times New Roman" w:hAnsi="Times New Roman" w:cs="Times New Roman"/>
                <w:sz w:val="23"/>
                <w:szCs w:val="23"/>
                <w:lang w:eastAsia="it-IT"/>
              </w:rPr>
              <w:t>1.57</w:t>
            </w:r>
          </w:p>
        </w:tc>
      </w:tr>
      <w:tr w:rsidR="00DF5673" w:rsidRPr="00DF5673" w:rsidTr="00DF5673">
        <w:tc>
          <w:tcPr>
            <w:tcW w:w="0" w:type="auto"/>
            <w:tcBorders>
              <w:top w:val="single" w:sz="6" w:space="0" w:color="666666"/>
              <w:left w:val="single" w:sz="6" w:space="0" w:color="666666"/>
              <w:bottom w:val="single" w:sz="6" w:space="0" w:color="666666"/>
              <w:right w:val="single" w:sz="6" w:space="0" w:color="666666"/>
            </w:tcBorders>
            <w:tcMar>
              <w:top w:w="60" w:type="dxa"/>
              <w:left w:w="60" w:type="dxa"/>
              <w:bottom w:w="60" w:type="dxa"/>
              <w:right w:w="60" w:type="dxa"/>
            </w:tcMar>
            <w:hideMark/>
          </w:tcPr>
          <w:p w:rsidR="00DF5673" w:rsidRPr="00DF5673" w:rsidRDefault="00DF5673" w:rsidP="00DF5673">
            <w:pPr>
              <w:spacing w:after="0" w:line="240" w:lineRule="auto"/>
              <w:rPr>
                <w:rFonts w:ascii="Times New Roman" w:eastAsia="Times New Roman" w:hAnsi="Times New Roman" w:cs="Times New Roman"/>
                <w:sz w:val="23"/>
                <w:szCs w:val="23"/>
                <w:lang w:eastAsia="it-IT"/>
              </w:rPr>
            </w:pPr>
            <w:r w:rsidRPr="00DF5673">
              <w:rPr>
                <w:rFonts w:ascii="Times New Roman" w:eastAsia="Times New Roman" w:hAnsi="Times New Roman" w:cs="Times New Roman"/>
                <w:sz w:val="23"/>
                <w:szCs w:val="23"/>
                <w:lang w:eastAsia="it-IT"/>
              </w:rPr>
              <w:t>3</w:t>
            </w:r>
          </w:p>
        </w:tc>
        <w:tc>
          <w:tcPr>
            <w:tcW w:w="0" w:type="auto"/>
            <w:tcBorders>
              <w:top w:val="single" w:sz="6" w:space="0" w:color="666666"/>
              <w:left w:val="single" w:sz="6" w:space="0" w:color="666666"/>
              <w:bottom w:val="single" w:sz="6" w:space="0" w:color="666666"/>
              <w:right w:val="single" w:sz="6" w:space="0" w:color="666666"/>
            </w:tcBorders>
            <w:tcMar>
              <w:top w:w="60" w:type="dxa"/>
              <w:left w:w="60" w:type="dxa"/>
              <w:bottom w:w="60" w:type="dxa"/>
              <w:right w:w="60" w:type="dxa"/>
            </w:tcMar>
            <w:hideMark/>
          </w:tcPr>
          <w:p w:rsidR="00DF5673" w:rsidRPr="00DF5673" w:rsidRDefault="00DF5673" w:rsidP="00DF5673">
            <w:pPr>
              <w:spacing w:after="0" w:line="240" w:lineRule="auto"/>
              <w:rPr>
                <w:rFonts w:ascii="Times New Roman" w:eastAsia="Times New Roman" w:hAnsi="Times New Roman" w:cs="Times New Roman"/>
                <w:sz w:val="23"/>
                <w:szCs w:val="23"/>
                <w:lang w:eastAsia="it-IT"/>
              </w:rPr>
            </w:pPr>
            <w:r w:rsidRPr="00DF5673">
              <w:rPr>
                <w:rFonts w:ascii="Times New Roman" w:eastAsia="Times New Roman" w:hAnsi="Times New Roman" w:cs="Times New Roman"/>
                <w:sz w:val="23"/>
                <w:szCs w:val="23"/>
                <w:lang w:eastAsia="it-IT"/>
              </w:rPr>
              <w:t>2.04</w:t>
            </w:r>
          </w:p>
        </w:tc>
      </w:tr>
      <w:tr w:rsidR="00DF5673" w:rsidRPr="00DF5673" w:rsidTr="00DF5673">
        <w:tc>
          <w:tcPr>
            <w:tcW w:w="0" w:type="auto"/>
            <w:tcBorders>
              <w:top w:val="single" w:sz="6" w:space="0" w:color="666666"/>
              <w:left w:val="single" w:sz="6" w:space="0" w:color="666666"/>
              <w:bottom w:val="single" w:sz="6" w:space="0" w:color="666666"/>
              <w:right w:val="single" w:sz="6" w:space="0" w:color="666666"/>
            </w:tcBorders>
            <w:tcMar>
              <w:top w:w="60" w:type="dxa"/>
              <w:left w:w="60" w:type="dxa"/>
              <w:bottom w:w="60" w:type="dxa"/>
              <w:right w:w="60" w:type="dxa"/>
            </w:tcMar>
            <w:hideMark/>
          </w:tcPr>
          <w:p w:rsidR="00DF5673" w:rsidRPr="00DF5673" w:rsidRDefault="00DF5673" w:rsidP="00DF5673">
            <w:pPr>
              <w:spacing w:after="0" w:line="240" w:lineRule="auto"/>
              <w:rPr>
                <w:rFonts w:ascii="Times New Roman" w:eastAsia="Times New Roman" w:hAnsi="Times New Roman" w:cs="Times New Roman"/>
                <w:sz w:val="23"/>
                <w:szCs w:val="23"/>
                <w:lang w:eastAsia="it-IT"/>
              </w:rPr>
            </w:pPr>
            <w:r w:rsidRPr="00DF5673">
              <w:rPr>
                <w:rFonts w:ascii="Times New Roman" w:eastAsia="Times New Roman" w:hAnsi="Times New Roman" w:cs="Times New Roman"/>
                <w:sz w:val="23"/>
                <w:szCs w:val="23"/>
                <w:lang w:eastAsia="it-IT"/>
              </w:rPr>
              <w:t>4</w:t>
            </w:r>
          </w:p>
        </w:tc>
        <w:tc>
          <w:tcPr>
            <w:tcW w:w="0" w:type="auto"/>
            <w:tcBorders>
              <w:top w:val="single" w:sz="6" w:space="0" w:color="666666"/>
              <w:left w:val="single" w:sz="6" w:space="0" w:color="666666"/>
              <w:bottom w:val="single" w:sz="6" w:space="0" w:color="666666"/>
              <w:right w:val="single" w:sz="6" w:space="0" w:color="666666"/>
            </w:tcBorders>
            <w:tcMar>
              <w:top w:w="60" w:type="dxa"/>
              <w:left w:w="60" w:type="dxa"/>
              <w:bottom w:w="60" w:type="dxa"/>
              <w:right w:w="60" w:type="dxa"/>
            </w:tcMar>
            <w:hideMark/>
          </w:tcPr>
          <w:p w:rsidR="00DF5673" w:rsidRPr="00DF5673" w:rsidRDefault="00DF5673" w:rsidP="00DF5673">
            <w:pPr>
              <w:spacing w:after="0" w:line="240" w:lineRule="auto"/>
              <w:rPr>
                <w:rFonts w:ascii="Times New Roman" w:eastAsia="Times New Roman" w:hAnsi="Times New Roman" w:cs="Times New Roman"/>
                <w:sz w:val="23"/>
                <w:szCs w:val="23"/>
                <w:lang w:eastAsia="it-IT"/>
              </w:rPr>
            </w:pPr>
            <w:r w:rsidRPr="00DF5673">
              <w:rPr>
                <w:rFonts w:ascii="Times New Roman" w:eastAsia="Times New Roman" w:hAnsi="Times New Roman" w:cs="Times New Roman"/>
                <w:sz w:val="23"/>
                <w:szCs w:val="23"/>
                <w:lang w:eastAsia="it-IT"/>
              </w:rPr>
              <w:t>2.46</w:t>
            </w:r>
          </w:p>
        </w:tc>
      </w:tr>
      <w:tr w:rsidR="00DF5673" w:rsidRPr="00DF5673" w:rsidTr="00DF5673">
        <w:tc>
          <w:tcPr>
            <w:tcW w:w="0" w:type="auto"/>
            <w:tcBorders>
              <w:top w:val="single" w:sz="6" w:space="0" w:color="666666"/>
              <w:left w:val="single" w:sz="6" w:space="0" w:color="666666"/>
              <w:bottom w:val="single" w:sz="6" w:space="0" w:color="666666"/>
              <w:right w:val="single" w:sz="6" w:space="0" w:color="666666"/>
            </w:tcBorders>
            <w:tcMar>
              <w:top w:w="60" w:type="dxa"/>
              <w:left w:w="60" w:type="dxa"/>
              <w:bottom w:w="60" w:type="dxa"/>
              <w:right w:w="60" w:type="dxa"/>
            </w:tcMar>
            <w:hideMark/>
          </w:tcPr>
          <w:p w:rsidR="00DF5673" w:rsidRPr="00DF5673" w:rsidRDefault="00DF5673" w:rsidP="00DF5673">
            <w:pPr>
              <w:spacing w:after="0" w:line="240" w:lineRule="auto"/>
              <w:rPr>
                <w:rFonts w:ascii="Times New Roman" w:eastAsia="Times New Roman" w:hAnsi="Times New Roman" w:cs="Times New Roman"/>
                <w:sz w:val="23"/>
                <w:szCs w:val="23"/>
                <w:lang w:eastAsia="it-IT"/>
              </w:rPr>
            </w:pPr>
            <w:r w:rsidRPr="00DF5673">
              <w:rPr>
                <w:rFonts w:ascii="Times New Roman" w:eastAsia="Times New Roman" w:hAnsi="Times New Roman" w:cs="Times New Roman"/>
                <w:sz w:val="23"/>
                <w:szCs w:val="23"/>
                <w:lang w:eastAsia="it-IT"/>
              </w:rPr>
              <w:t>5</w:t>
            </w:r>
          </w:p>
        </w:tc>
        <w:tc>
          <w:tcPr>
            <w:tcW w:w="0" w:type="auto"/>
            <w:tcBorders>
              <w:top w:val="single" w:sz="6" w:space="0" w:color="666666"/>
              <w:left w:val="single" w:sz="6" w:space="0" w:color="666666"/>
              <w:bottom w:val="single" w:sz="6" w:space="0" w:color="666666"/>
              <w:right w:val="single" w:sz="6" w:space="0" w:color="666666"/>
            </w:tcBorders>
            <w:tcMar>
              <w:top w:w="60" w:type="dxa"/>
              <w:left w:w="60" w:type="dxa"/>
              <w:bottom w:w="60" w:type="dxa"/>
              <w:right w:w="60" w:type="dxa"/>
            </w:tcMar>
            <w:hideMark/>
          </w:tcPr>
          <w:p w:rsidR="00DF5673" w:rsidRPr="00DF5673" w:rsidRDefault="00DF5673" w:rsidP="00DF5673">
            <w:pPr>
              <w:spacing w:after="0" w:line="240" w:lineRule="auto"/>
              <w:rPr>
                <w:rFonts w:ascii="Times New Roman" w:eastAsia="Times New Roman" w:hAnsi="Times New Roman" w:cs="Times New Roman"/>
                <w:sz w:val="23"/>
                <w:szCs w:val="23"/>
                <w:lang w:eastAsia="it-IT"/>
              </w:rPr>
            </w:pPr>
            <w:r w:rsidRPr="00DF5673">
              <w:rPr>
                <w:rFonts w:ascii="Times New Roman" w:eastAsia="Times New Roman" w:hAnsi="Times New Roman" w:cs="Times New Roman"/>
                <w:sz w:val="23"/>
                <w:szCs w:val="23"/>
                <w:lang w:eastAsia="it-IT"/>
              </w:rPr>
              <w:t>2.85</w:t>
            </w:r>
          </w:p>
        </w:tc>
      </w:tr>
    </w:tbl>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br w:type="textWrapping" w:clear="all"/>
        <w:t>Maggiorazioni</w:t>
      </w:r>
    </w:p>
    <w:tbl>
      <w:tblPr>
        <w:tblW w:w="0" w:type="auto"/>
        <w:tblInd w:w="150" w:type="dxa"/>
        <w:tblBorders>
          <w:top w:val="single" w:sz="6" w:space="0" w:color="666666"/>
          <w:left w:val="single" w:sz="6" w:space="0" w:color="666666"/>
          <w:bottom w:val="single" w:sz="6" w:space="0" w:color="666666"/>
          <w:right w:val="single" w:sz="6" w:space="0" w:color="666666"/>
        </w:tblBorders>
        <w:tblCellMar>
          <w:top w:w="15" w:type="dxa"/>
          <w:left w:w="15" w:type="dxa"/>
          <w:bottom w:w="15" w:type="dxa"/>
          <w:right w:w="15" w:type="dxa"/>
        </w:tblCellMar>
        <w:tblLook w:val="04A0" w:firstRow="1" w:lastRow="0" w:firstColumn="1" w:lastColumn="0" w:noHBand="0" w:noVBand="1"/>
      </w:tblPr>
      <w:tblGrid>
        <w:gridCol w:w="629"/>
        <w:gridCol w:w="8843"/>
      </w:tblGrid>
      <w:tr w:rsidR="00DF5673" w:rsidRPr="00DF5673" w:rsidTr="00DF5673">
        <w:tc>
          <w:tcPr>
            <w:tcW w:w="0" w:type="auto"/>
            <w:tcBorders>
              <w:top w:val="single" w:sz="6" w:space="0" w:color="666666"/>
              <w:left w:val="single" w:sz="6" w:space="0" w:color="666666"/>
              <w:bottom w:val="single" w:sz="6" w:space="0" w:color="666666"/>
              <w:right w:val="single" w:sz="6" w:space="0" w:color="666666"/>
            </w:tcBorders>
            <w:tcMar>
              <w:top w:w="60" w:type="dxa"/>
              <w:left w:w="60" w:type="dxa"/>
              <w:bottom w:w="60" w:type="dxa"/>
              <w:right w:w="60" w:type="dxa"/>
            </w:tcMar>
            <w:hideMark/>
          </w:tcPr>
          <w:p w:rsidR="00DF5673" w:rsidRPr="00DF5673" w:rsidRDefault="00DF5673" w:rsidP="00DF5673">
            <w:pPr>
              <w:spacing w:after="0" w:line="240" w:lineRule="auto"/>
              <w:rPr>
                <w:rFonts w:ascii="Times New Roman" w:eastAsia="Times New Roman" w:hAnsi="Times New Roman" w:cs="Times New Roman"/>
                <w:sz w:val="23"/>
                <w:szCs w:val="23"/>
                <w:lang w:eastAsia="it-IT"/>
              </w:rPr>
            </w:pPr>
            <w:r w:rsidRPr="00DF5673">
              <w:rPr>
                <w:rFonts w:ascii="Times New Roman" w:eastAsia="Times New Roman" w:hAnsi="Times New Roman" w:cs="Times New Roman"/>
                <w:sz w:val="23"/>
                <w:szCs w:val="23"/>
                <w:lang w:eastAsia="it-IT"/>
              </w:rPr>
              <w:t>+ 0.35</w:t>
            </w:r>
          </w:p>
        </w:tc>
        <w:tc>
          <w:tcPr>
            <w:tcW w:w="0" w:type="auto"/>
            <w:tcBorders>
              <w:top w:val="single" w:sz="6" w:space="0" w:color="666666"/>
              <w:left w:val="single" w:sz="6" w:space="0" w:color="666666"/>
              <w:bottom w:val="single" w:sz="6" w:space="0" w:color="666666"/>
              <w:right w:val="single" w:sz="6" w:space="0" w:color="666666"/>
            </w:tcBorders>
            <w:tcMar>
              <w:top w:w="60" w:type="dxa"/>
              <w:left w:w="60" w:type="dxa"/>
              <w:bottom w:w="60" w:type="dxa"/>
              <w:right w:w="60" w:type="dxa"/>
            </w:tcMar>
            <w:hideMark/>
          </w:tcPr>
          <w:p w:rsidR="00DF5673" w:rsidRPr="00DF5673" w:rsidRDefault="00DF5673" w:rsidP="00DF5673">
            <w:pPr>
              <w:spacing w:after="0" w:line="240" w:lineRule="auto"/>
              <w:rPr>
                <w:rFonts w:ascii="Times New Roman" w:eastAsia="Times New Roman" w:hAnsi="Times New Roman" w:cs="Times New Roman"/>
                <w:sz w:val="23"/>
                <w:szCs w:val="23"/>
                <w:lang w:eastAsia="it-IT"/>
              </w:rPr>
            </w:pPr>
            <w:proofErr w:type="gramStart"/>
            <w:r w:rsidRPr="00DF5673">
              <w:rPr>
                <w:rFonts w:ascii="Times New Roman" w:eastAsia="Times New Roman" w:hAnsi="Times New Roman" w:cs="Times New Roman"/>
                <w:sz w:val="23"/>
                <w:szCs w:val="23"/>
                <w:lang w:eastAsia="it-IT"/>
              </w:rPr>
              <w:t>per</w:t>
            </w:r>
            <w:proofErr w:type="gramEnd"/>
            <w:r w:rsidRPr="00DF5673">
              <w:rPr>
                <w:rFonts w:ascii="Times New Roman" w:eastAsia="Times New Roman" w:hAnsi="Times New Roman" w:cs="Times New Roman"/>
                <w:sz w:val="23"/>
                <w:szCs w:val="23"/>
                <w:lang w:eastAsia="it-IT"/>
              </w:rPr>
              <w:t xml:space="preserve"> ogni ulteriore componente</w:t>
            </w:r>
          </w:p>
        </w:tc>
      </w:tr>
      <w:tr w:rsidR="00DF5673" w:rsidRPr="00DF5673" w:rsidTr="00DF5673">
        <w:tc>
          <w:tcPr>
            <w:tcW w:w="0" w:type="auto"/>
            <w:tcBorders>
              <w:top w:val="single" w:sz="6" w:space="0" w:color="666666"/>
              <w:left w:val="single" w:sz="6" w:space="0" w:color="666666"/>
              <w:bottom w:val="single" w:sz="6" w:space="0" w:color="666666"/>
              <w:right w:val="single" w:sz="6" w:space="0" w:color="666666"/>
            </w:tcBorders>
            <w:tcMar>
              <w:top w:w="60" w:type="dxa"/>
              <w:left w:w="60" w:type="dxa"/>
              <w:bottom w:w="60" w:type="dxa"/>
              <w:right w:w="60" w:type="dxa"/>
            </w:tcMar>
            <w:hideMark/>
          </w:tcPr>
          <w:p w:rsidR="00DF5673" w:rsidRPr="00DF5673" w:rsidRDefault="00DF5673" w:rsidP="00DF5673">
            <w:pPr>
              <w:spacing w:after="0" w:line="240" w:lineRule="auto"/>
              <w:rPr>
                <w:rFonts w:ascii="Times New Roman" w:eastAsia="Times New Roman" w:hAnsi="Times New Roman" w:cs="Times New Roman"/>
                <w:sz w:val="23"/>
                <w:szCs w:val="23"/>
                <w:lang w:eastAsia="it-IT"/>
              </w:rPr>
            </w:pPr>
            <w:r w:rsidRPr="00DF5673">
              <w:rPr>
                <w:rFonts w:ascii="Times New Roman" w:eastAsia="Times New Roman" w:hAnsi="Times New Roman" w:cs="Times New Roman"/>
                <w:sz w:val="23"/>
                <w:szCs w:val="23"/>
                <w:lang w:eastAsia="it-IT"/>
              </w:rPr>
              <w:t>+ 0.2</w:t>
            </w:r>
          </w:p>
        </w:tc>
        <w:tc>
          <w:tcPr>
            <w:tcW w:w="0" w:type="auto"/>
            <w:tcBorders>
              <w:top w:val="single" w:sz="6" w:space="0" w:color="666666"/>
              <w:left w:val="single" w:sz="6" w:space="0" w:color="666666"/>
              <w:bottom w:val="single" w:sz="6" w:space="0" w:color="666666"/>
              <w:right w:val="single" w:sz="6" w:space="0" w:color="666666"/>
            </w:tcBorders>
            <w:tcMar>
              <w:top w:w="60" w:type="dxa"/>
              <w:left w:w="60" w:type="dxa"/>
              <w:bottom w:w="60" w:type="dxa"/>
              <w:right w:w="60" w:type="dxa"/>
            </w:tcMar>
            <w:hideMark/>
          </w:tcPr>
          <w:p w:rsidR="00DF5673" w:rsidRPr="00DF5673" w:rsidRDefault="00DF5673" w:rsidP="00DF5673">
            <w:pPr>
              <w:spacing w:after="0" w:line="240" w:lineRule="auto"/>
              <w:rPr>
                <w:rFonts w:ascii="Times New Roman" w:eastAsia="Times New Roman" w:hAnsi="Times New Roman" w:cs="Times New Roman"/>
                <w:sz w:val="23"/>
                <w:szCs w:val="23"/>
                <w:lang w:eastAsia="it-IT"/>
              </w:rPr>
            </w:pPr>
            <w:proofErr w:type="gramStart"/>
            <w:r w:rsidRPr="00DF5673">
              <w:rPr>
                <w:rFonts w:ascii="Times New Roman" w:eastAsia="Times New Roman" w:hAnsi="Times New Roman" w:cs="Times New Roman"/>
                <w:sz w:val="23"/>
                <w:szCs w:val="23"/>
                <w:lang w:eastAsia="it-IT"/>
              </w:rPr>
              <w:t>in</w:t>
            </w:r>
            <w:proofErr w:type="gramEnd"/>
            <w:r w:rsidRPr="00DF5673">
              <w:rPr>
                <w:rFonts w:ascii="Times New Roman" w:eastAsia="Times New Roman" w:hAnsi="Times New Roman" w:cs="Times New Roman"/>
                <w:sz w:val="23"/>
                <w:szCs w:val="23"/>
                <w:lang w:eastAsia="it-IT"/>
              </w:rPr>
              <w:t xml:space="preserve"> caso di assenza di un coniuge e presenza di figli minori</w:t>
            </w:r>
          </w:p>
        </w:tc>
      </w:tr>
      <w:tr w:rsidR="00DF5673" w:rsidRPr="00DF5673" w:rsidTr="00DF5673">
        <w:tc>
          <w:tcPr>
            <w:tcW w:w="0" w:type="auto"/>
            <w:tcBorders>
              <w:top w:val="single" w:sz="6" w:space="0" w:color="666666"/>
              <w:left w:val="single" w:sz="6" w:space="0" w:color="666666"/>
              <w:bottom w:val="single" w:sz="6" w:space="0" w:color="666666"/>
              <w:right w:val="single" w:sz="6" w:space="0" w:color="666666"/>
            </w:tcBorders>
            <w:tcMar>
              <w:top w:w="60" w:type="dxa"/>
              <w:left w:w="60" w:type="dxa"/>
              <w:bottom w:w="60" w:type="dxa"/>
              <w:right w:w="60" w:type="dxa"/>
            </w:tcMar>
            <w:hideMark/>
          </w:tcPr>
          <w:p w:rsidR="00DF5673" w:rsidRPr="00DF5673" w:rsidRDefault="00DF5673" w:rsidP="00DF5673">
            <w:pPr>
              <w:spacing w:after="0" w:line="240" w:lineRule="auto"/>
              <w:rPr>
                <w:rFonts w:ascii="Times New Roman" w:eastAsia="Times New Roman" w:hAnsi="Times New Roman" w:cs="Times New Roman"/>
                <w:sz w:val="23"/>
                <w:szCs w:val="23"/>
                <w:lang w:eastAsia="it-IT"/>
              </w:rPr>
            </w:pPr>
            <w:r w:rsidRPr="00DF5673">
              <w:rPr>
                <w:rFonts w:ascii="Times New Roman" w:eastAsia="Times New Roman" w:hAnsi="Times New Roman" w:cs="Times New Roman"/>
                <w:sz w:val="23"/>
                <w:szCs w:val="23"/>
                <w:lang w:eastAsia="it-IT"/>
              </w:rPr>
              <w:t>+ 0.5</w:t>
            </w:r>
          </w:p>
        </w:tc>
        <w:tc>
          <w:tcPr>
            <w:tcW w:w="0" w:type="auto"/>
            <w:tcBorders>
              <w:top w:val="single" w:sz="6" w:space="0" w:color="666666"/>
              <w:left w:val="single" w:sz="6" w:space="0" w:color="666666"/>
              <w:bottom w:val="single" w:sz="6" w:space="0" w:color="666666"/>
              <w:right w:val="single" w:sz="6" w:space="0" w:color="666666"/>
            </w:tcBorders>
            <w:tcMar>
              <w:top w:w="60" w:type="dxa"/>
              <w:left w:w="60" w:type="dxa"/>
              <w:bottom w:w="60" w:type="dxa"/>
              <w:right w:w="60" w:type="dxa"/>
            </w:tcMar>
            <w:hideMark/>
          </w:tcPr>
          <w:p w:rsidR="00DF5673" w:rsidRPr="00DF5673" w:rsidRDefault="00DF5673" w:rsidP="00DF5673">
            <w:pPr>
              <w:spacing w:after="0" w:line="240" w:lineRule="auto"/>
              <w:rPr>
                <w:rFonts w:ascii="Times New Roman" w:eastAsia="Times New Roman" w:hAnsi="Times New Roman" w:cs="Times New Roman"/>
                <w:sz w:val="23"/>
                <w:szCs w:val="23"/>
                <w:lang w:eastAsia="it-IT"/>
              </w:rPr>
            </w:pPr>
            <w:proofErr w:type="gramStart"/>
            <w:r w:rsidRPr="00DF5673">
              <w:rPr>
                <w:rFonts w:ascii="Times New Roman" w:eastAsia="Times New Roman" w:hAnsi="Times New Roman" w:cs="Times New Roman"/>
                <w:sz w:val="23"/>
                <w:szCs w:val="23"/>
                <w:lang w:eastAsia="it-IT"/>
              </w:rPr>
              <w:t>per</w:t>
            </w:r>
            <w:proofErr w:type="gramEnd"/>
            <w:r w:rsidRPr="00DF5673">
              <w:rPr>
                <w:rFonts w:ascii="Times New Roman" w:eastAsia="Times New Roman" w:hAnsi="Times New Roman" w:cs="Times New Roman"/>
                <w:sz w:val="23"/>
                <w:szCs w:val="23"/>
                <w:lang w:eastAsia="it-IT"/>
              </w:rPr>
              <w:t xml:space="preserve"> ogni componente con handicap psicofisico permanente di cui all'articolo 3, comma 3, della legge 5 febbraio 1992, n. 104, o di </w:t>
            </w:r>
            <w:proofErr w:type="spellStart"/>
            <w:r w:rsidRPr="00DF5673">
              <w:rPr>
                <w:rFonts w:ascii="Times New Roman" w:eastAsia="Times New Roman" w:hAnsi="Times New Roman" w:cs="Times New Roman"/>
                <w:sz w:val="23"/>
                <w:szCs w:val="23"/>
                <w:lang w:eastAsia="it-IT"/>
              </w:rPr>
              <w:t>invalidita'</w:t>
            </w:r>
            <w:proofErr w:type="spellEnd"/>
            <w:r w:rsidRPr="00DF5673">
              <w:rPr>
                <w:rFonts w:ascii="Times New Roman" w:eastAsia="Times New Roman" w:hAnsi="Times New Roman" w:cs="Times New Roman"/>
                <w:sz w:val="23"/>
                <w:szCs w:val="23"/>
                <w:lang w:eastAsia="it-IT"/>
              </w:rPr>
              <w:t xml:space="preserve"> superiore al 66%</w:t>
            </w:r>
          </w:p>
        </w:tc>
      </w:tr>
      <w:tr w:rsidR="00DF5673" w:rsidRPr="00DF5673" w:rsidTr="00DF5673">
        <w:tc>
          <w:tcPr>
            <w:tcW w:w="0" w:type="auto"/>
            <w:tcBorders>
              <w:top w:val="single" w:sz="6" w:space="0" w:color="666666"/>
              <w:left w:val="single" w:sz="6" w:space="0" w:color="666666"/>
              <w:bottom w:val="single" w:sz="6" w:space="0" w:color="666666"/>
              <w:right w:val="single" w:sz="6" w:space="0" w:color="666666"/>
            </w:tcBorders>
            <w:tcMar>
              <w:top w:w="60" w:type="dxa"/>
              <w:left w:w="60" w:type="dxa"/>
              <w:bottom w:w="60" w:type="dxa"/>
              <w:right w:w="60" w:type="dxa"/>
            </w:tcMar>
            <w:hideMark/>
          </w:tcPr>
          <w:p w:rsidR="00DF5673" w:rsidRPr="00DF5673" w:rsidRDefault="00DF5673" w:rsidP="00DF5673">
            <w:pPr>
              <w:spacing w:after="0" w:line="240" w:lineRule="auto"/>
              <w:rPr>
                <w:rFonts w:ascii="Times New Roman" w:eastAsia="Times New Roman" w:hAnsi="Times New Roman" w:cs="Times New Roman"/>
                <w:sz w:val="23"/>
                <w:szCs w:val="23"/>
                <w:lang w:eastAsia="it-IT"/>
              </w:rPr>
            </w:pPr>
            <w:r w:rsidRPr="00DF5673">
              <w:rPr>
                <w:rFonts w:ascii="Times New Roman" w:eastAsia="Times New Roman" w:hAnsi="Times New Roman" w:cs="Times New Roman"/>
                <w:sz w:val="23"/>
                <w:szCs w:val="23"/>
                <w:lang w:eastAsia="it-IT"/>
              </w:rPr>
              <w:t>+ 0.2</w:t>
            </w:r>
          </w:p>
        </w:tc>
        <w:tc>
          <w:tcPr>
            <w:tcW w:w="0" w:type="auto"/>
            <w:tcBorders>
              <w:top w:val="single" w:sz="6" w:space="0" w:color="666666"/>
              <w:left w:val="single" w:sz="6" w:space="0" w:color="666666"/>
              <w:bottom w:val="single" w:sz="6" w:space="0" w:color="666666"/>
              <w:right w:val="single" w:sz="6" w:space="0" w:color="666666"/>
            </w:tcBorders>
            <w:tcMar>
              <w:top w:w="60" w:type="dxa"/>
              <w:left w:w="60" w:type="dxa"/>
              <w:bottom w:w="60" w:type="dxa"/>
              <w:right w:w="60" w:type="dxa"/>
            </w:tcMar>
            <w:hideMark/>
          </w:tcPr>
          <w:p w:rsidR="00DF5673" w:rsidRPr="00DF5673" w:rsidRDefault="00DF5673" w:rsidP="00DF5673">
            <w:pPr>
              <w:spacing w:after="0" w:line="240" w:lineRule="auto"/>
              <w:rPr>
                <w:rFonts w:ascii="Times New Roman" w:eastAsia="Times New Roman" w:hAnsi="Times New Roman" w:cs="Times New Roman"/>
                <w:sz w:val="23"/>
                <w:szCs w:val="23"/>
                <w:lang w:eastAsia="it-IT"/>
              </w:rPr>
            </w:pPr>
            <w:proofErr w:type="gramStart"/>
            <w:r w:rsidRPr="00DF5673">
              <w:rPr>
                <w:rFonts w:ascii="Times New Roman" w:eastAsia="Times New Roman" w:hAnsi="Times New Roman" w:cs="Times New Roman"/>
                <w:sz w:val="23"/>
                <w:szCs w:val="23"/>
                <w:lang w:eastAsia="it-IT"/>
              </w:rPr>
              <w:t>per</w:t>
            </w:r>
            <w:proofErr w:type="gramEnd"/>
            <w:r w:rsidRPr="00DF5673">
              <w:rPr>
                <w:rFonts w:ascii="Times New Roman" w:eastAsia="Times New Roman" w:hAnsi="Times New Roman" w:cs="Times New Roman"/>
                <w:sz w:val="23"/>
                <w:szCs w:val="23"/>
                <w:lang w:eastAsia="it-IT"/>
              </w:rPr>
              <w:t xml:space="preserve"> i nuclei familiari con figli minori in cui entrambi i genitori svolgono </w:t>
            </w:r>
            <w:proofErr w:type="spellStart"/>
            <w:r w:rsidRPr="00DF5673">
              <w:rPr>
                <w:rFonts w:ascii="Times New Roman" w:eastAsia="Times New Roman" w:hAnsi="Times New Roman" w:cs="Times New Roman"/>
                <w:sz w:val="23"/>
                <w:szCs w:val="23"/>
                <w:lang w:eastAsia="it-IT"/>
              </w:rPr>
              <w:t>attivita'</w:t>
            </w:r>
            <w:proofErr w:type="spellEnd"/>
            <w:r w:rsidRPr="00DF5673">
              <w:rPr>
                <w:rFonts w:ascii="Times New Roman" w:eastAsia="Times New Roman" w:hAnsi="Times New Roman" w:cs="Times New Roman"/>
                <w:sz w:val="23"/>
                <w:szCs w:val="23"/>
                <w:lang w:eastAsia="it-IT"/>
              </w:rPr>
              <w:t xml:space="preserve"> di lavoro o di impresa.</w:t>
            </w:r>
          </w:p>
        </w:tc>
      </w:tr>
    </w:tbl>
    <w:p w:rsidR="00DF5673" w:rsidRPr="00DF5673" w:rsidRDefault="00DF5673" w:rsidP="00DF5673">
      <w:pPr>
        <w:spacing w:before="75" w:after="180" w:line="240" w:lineRule="auto"/>
        <w:ind w:firstLine="240"/>
        <w:rPr>
          <w:rFonts w:ascii="Tahoma" w:eastAsia="Times New Roman" w:hAnsi="Tahoma" w:cs="Tahoma"/>
          <w:color w:val="000000"/>
          <w:sz w:val="24"/>
          <w:szCs w:val="24"/>
          <w:lang w:eastAsia="it-IT"/>
        </w:rPr>
      </w:pPr>
      <w:r w:rsidRPr="00DF5673">
        <w:rPr>
          <w:rFonts w:ascii="Tahoma" w:eastAsia="Times New Roman" w:hAnsi="Tahoma" w:cs="Tahoma"/>
          <w:color w:val="000000"/>
          <w:sz w:val="24"/>
          <w:szCs w:val="24"/>
          <w:lang w:eastAsia="it-IT"/>
        </w:rPr>
        <w:t xml:space="preserve">Il denominatore del rapporto che definisce l'indicatore della situazione economica equivalente </w:t>
      </w:r>
      <w:proofErr w:type="spellStart"/>
      <w:r w:rsidRPr="00DF5673">
        <w:rPr>
          <w:rFonts w:ascii="Tahoma" w:eastAsia="Times New Roman" w:hAnsi="Tahoma" w:cs="Tahoma"/>
          <w:color w:val="000000"/>
          <w:sz w:val="24"/>
          <w:szCs w:val="24"/>
          <w:lang w:eastAsia="it-IT"/>
        </w:rPr>
        <w:t>e'</w:t>
      </w:r>
      <w:proofErr w:type="spellEnd"/>
      <w:r w:rsidRPr="00DF5673">
        <w:rPr>
          <w:rFonts w:ascii="Tahoma" w:eastAsia="Times New Roman" w:hAnsi="Tahoma" w:cs="Tahoma"/>
          <w:color w:val="000000"/>
          <w:sz w:val="24"/>
          <w:szCs w:val="24"/>
          <w:lang w:eastAsia="it-IT"/>
        </w:rPr>
        <w:t xml:space="preserve"> dato dal parametro corrispondente alla </w:t>
      </w:r>
      <w:proofErr w:type="spellStart"/>
      <w:r w:rsidRPr="00DF5673">
        <w:rPr>
          <w:rFonts w:ascii="Tahoma" w:eastAsia="Times New Roman" w:hAnsi="Tahoma" w:cs="Tahoma"/>
          <w:color w:val="000000"/>
          <w:sz w:val="24"/>
          <w:szCs w:val="24"/>
          <w:lang w:eastAsia="it-IT"/>
        </w:rPr>
        <w:t>numerosita'</w:t>
      </w:r>
      <w:proofErr w:type="spellEnd"/>
      <w:r w:rsidRPr="00DF5673">
        <w:rPr>
          <w:rFonts w:ascii="Tahoma" w:eastAsia="Times New Roman" w:hAnsi="Tahoma" w:cs="Tahoma"/>
          <w:color w:val="000000"/>
          <w:sz w:val="24"/>
          <w:szCs w:val="24"/>
          <w:lang w:eastAsia="it-IT"/>
        </w:rPr>
        <w:t xml:space="preserve"> del nucleo familiare, eventualmente incrementato dal parametro, o parametri, correttivo.</w:t>
      </w:r>
    </w:p>
    <w:p w:rsidR="00BF6B56" w:rsidRDefault="00DF5673" w:rsidP="00DF5673">
      <w:r w:rsidRPr="00DF5673">
        <w:rPr>
          <w:rFonts w:ascii="Tahoma" w:eastAsia="Times New Roman" w:hAnsi="Tahoma" w:cs="Tahoma"/>
          <w:color w:val="000000"/>
          <w:sz w:val="23"/>
          <w:szCs w:val="23"/>
          <w:lang w:eastAsia="it-IT"/>
        </w:rPr>
        <w:br w:type="textWrapping" w:clear="all"/>
      </w:r>
      <w:bookmarkStart w:id="0" w:name="_GoBack"/>
      <w:bookmarkEnd w:id="0"/>
    </w:p>
    <w:sectPr w:rsidR="00BF6B56">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5673"/>
    <w:rsid w:val="00BF6B56"/>
    <w:rsid w:val="00DF567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258A46-BCDF-400F-838B-F8ADFD4BA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970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parlamento.it/parlam/leggi/deleghe/98124dl.htm" TargetMode="External"/><Relationship Id="rId4" Type="http://schemas.openxmlformats.org/officeDocument/2006/relationships/hyperlink" Target="https://www.parlamento.it/parlam/leggi/deleghe/98124dl.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6348</Words>
  <Characters>36189</Characters>
  <Application>Microsoft Office Word</Application>
  <DocSecurity>0</DocSecurity>
  <Lines>301</Lines>
  <Paragraphs>84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42453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utente</cp:lastModifiedBy>
  <cp:revision>1</cp:revision>
  <dcterms:created xsi:type="dcterms:W3CDTF">2024-03-25T20:03:00Z</dcterms:created>
  <dcterms:modified xsi:type="dcterms:W3CDTF">2024-03-25T20:03:00Z</dcterms:modified>
</cp:coreProperties>
</file>